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sz w:val="24"/>
          <w:szCs w:val="24"/>
        </w:rPr>
        <w:t xml:space="preserve">МИНИСТЕРСТВО </w:t>
      </w:r>
      <w:r w:rsidR="00614EC4">
        <w:rPr>
          <w:rFonts w:ascii="Times New Roman" w:hAnsi="Times New Roman"/>
          <w:sz w:val="24"/>
          <w:szCs w:val="24"/>
        </w:rPr>
        <w:t xml:space="preserve">НАУКИ И ВЫСШЕГО </w:t>
      </w:r>
      <w:r w:rsidRPr="00C21803">
        <w:rPr>
          <w:rFonts w:ascii="Times New Roman" w:hAnsi="Times New Roman"/>
          <w:sz w:val="24"/>
          <w:szCs w:val="24"/>
        </w:rPr>
        <w:t>ОБРАЗОВАНИЯ РОССИЙСКОЙ ФЕДЕРАЦИИ</w:t>
      </w:r>
    </w:p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 xml:space="preserve">ОБРАЗОВАТЕЛЬНОЕ УЧРЕЖДЕНИЕ </w:t>
      </w:r>
      <w:r>
        <w:rPr>
          <w:rFonts w:ascii="Times New Roman" w:hAnsi="Times New Roman"/>
          <w:b/>
          <w:bCs/>
          <w:sz w:val="24"/>
          <w:szCs w:val="24"/>
        </w:rPr>
        <w:t xml:space="preserve">ВЫСШЕГО </w:t>
      </w:r>
      <w:r w:rsidRPr="00C21803">
        <w:rPr>
          <w:rFonts w:ascii="Times New Roman" w:hAnsi="Times New Roman"/>
          <w:b/>
          <w:bCs/>
          <w:sz w:val="24"/>
          <w:szCs w:val="24"/>
        </w:rPr>
        <w:t>ОБРАЗОВАНИЯ</w:t>
      </w:r>
    </w:p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1D7654" w:rsidRPr="00C21803" w:rsidRDefault="001D7654" w:rsidP="001D76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7654" w:rsidRPr="00C21803" w:rsidRDefault="001D7654" w:rsidP="001D76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7654" w:rsidRDefault="001D7654" w:rsidP="001D76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654" w:rsidRDefault="001D7654" w:rsidP="001D76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Факультет </w:t>
      </w:r>
      <w:r w:rsidRPr="00FC4869">
        <w:rPr>
          <w:rFonts w:ascii="Times New Roman" w:hAnsi="Times New Roman"/>
          <w:sz w:val="24"/>
          <w:szCs w:val="24"/>
          <w:u w:val="single"/>
        </w:rPr>
        <w:t>Юридический</w:t>
      </w:r>
    </w:p>
    <w:p w:rsidR="001D7654" w:rsidRDefault="001D7654" w:rsidP="001D76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654" w:rsidRPr="00FC4869" w:rsidRDefault="001D7654" w:rsidP="001D7654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Кафедра </w:t>
      </w:r>
      <w:r w:rsidRPr="00FC4869">
        <w:rPr>
          <w:rFonts w:ascii="Times New Roman" w:hAnsi="Times New Roman"/>
          <w:sz w:val="24"/>
          <w:szCs w:val="24"/>
          <w:u w:val="single"/>
        </w:rPr>
        <w:t>Гражданское право</w:t>
      </w: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ГРАЖДАНСКОЕ ПРАВО</w:t>
      </w: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</w:t>
      </w:r>
      <w:r w:rsidRPr="00FC4869">
        <w:rPr>
          <w:rFonts w:ascii="Times New Roman" w:hAnsi="Times New Roman"/>
          <w:b/>
          <w:color w:val="000000"/>
          <w:sz w:val="24"/>
          <w:szCs w:val="24"/>
        </w:rPr>
        <w:t xml:space="preserve">етодические указания </w:t>
      </w:r>
    </w:p>
    <w:p w:rsidR="001D765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 подготовке </w:t>
      </w:r>
      <w:r w:rsidR="001D7654">
        <w:rPr>
          <w:rFonts w:ascii="Times New Roman" w:hAnsi="Times New Roman"/>
          <w:b/>
          <w:color w:val="000000"/>
          <w:sz w:val="24"/>
          <w:szCs w:val="24"/>
        </w:rPr>
        <w:t>курсовой работ</w:t>
      </w:r>
      <w:r>
        <w:rPr>
          <w:rFonts w:ascii="Times New Roman" w:hAnsi="Times New Roman"/>
          <w:b/>
          <w:color w:val="000000"/>
          <w:sz w:val="24"/>
          <w:szCs w:val="24"/>
        </w:rPr>
        <w:t>ы</w:t>
      </w:r>
    </w:p>
    <w:p w:rsidR="00D81507" w:rsidRDefault="001D7654" w:rsidP="0076649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для студентов </w:t>
      </w:r>
      <w:r w:rsidR="00D81507">
        <w:rPr>
          <w:rFonts w:ascii="Times New Roman" w:hAnsi="Times New Roman"/>
          <w:b/>
          <w:color w:val="000000"/>
          <w:sz w:val="24"/>
          <w:szCs w:val="24"/>
        </w:rPr>
        <w:t>заочной формы обучения (</w:t>
      </w:r>
      <w:r w:rsidR="00323E36">
        <w:rPr>
          <w:rFonts w:ascii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курс</w:t>
      </w:r>
      <w:r w:rsidR="00D81507">
        <w:rPr>
          <w:rFonts w:ascii="Times New Roman" w:hAnsi="Times New Roman"/>
          <w:b/>
          <w:color w:val="000000"/>
          <w:sz w:val="24"/>
          <w:szCs w:val="24"/>
        </w:rPr>
        <w:t>)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66492" w:rsidRDefault="001D7654" w:rsidP="0076649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направлени</w:t>
      </w:r>
      <w:r w:rsidR="00D81507">
        <w:rPr>
          <w:rFonts w:ascii="Times New Roman" w:hAnsi="Times New Roman"/>
          <w:b/>
          <w:color w:val="000000"/>
          <w:sz w:val="24"/>
          <w:szCs w:val="24"/>
        </w:rPr>
        <w:t>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подготовки</w:t>
      </w:r>
      <w:r w:rsidR="00D81507"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40.03.01 Юриспруденция </w:t>
      </w:r>
    </w:p>
    <w:p w:rsidR="001D7654" w:rsidRPr="00FC4869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54" w:rsidRPr="00BC1483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 w:rsidRPr="00BC1483">
        <w:rPr>
          <w:rFonts w:ascii="Times New Roman" w:hAnsi="Times New Roman"/>
          <w:b/>
          <w:sz w:val="24"/>
          <w:szCs w:val="24"/>
        </w:rPr>
        <w:t>Автор-составитель:</w:t>
      </w:r>
    </w:p>
    <w:p w:rsidR="001D7654" w:rsidRDefault="00D81507" w:rsidP="00D81507">
      <w:pPr>
        <w:shd w:val="clear" w:color="auto" w:fill="FFFFFF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Доцент кафедры, </w:t>
      </w:r>
      <w:proofErr w:type="spellStart"/>
      <w:r>
        <w:rPr>
          <w:rFonts w:ascii="Times New Roman" w:hAnsi="Times New Roman"/>
          <w:sz w:val="24"/>
          <w:szCs w:val="24"/>
        </w:rPr>
        <w:t>к.ю.н</w:t>
      </w:r>
      <w:proofErr w:type="spellEnd"/>
      <w:r>
        <w:rPr>
          <w:rFonts w:ascii="Times New Roman" w:hAnsi="Times New Roman"/>
          <w:sz w:val="24"/>
          <w:szCs w:val="24"/>
        </w:rPr>
        <w:t xml:space="preserve">. С.В. </w:t>
      </w:r>
      <w:r w:rsidR="00477C84">
        <w:rPr>
          <w:rFonts w:ascii="Times New Roman" w:hAnsi="Times New Roman"/>
          <w:sz w:val="24"/>
          <w:szCs w:val="24"/>
        </w:rPr>
        <w:t>Михайлов С.В.</w:t>
      </w: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507" w:rsidRDefault="00D81507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507" w:rsidRDefault="00D81507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507" w:rsidRDefault="00D81507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Pr="00FF5E7B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4869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C4869">
        <w:rPr>
          <w:rFonts w:ascii="Times New Roman" w:hAnsi="Times New Roman"/>
          <w:b/>
          <w:color w:val="000000"/>
          <w:sz w:val="24"/>
          <w:szCs w:val="24"/>
        </w:rPr>
        <w:t>20</w:t>
      </w:r>
      <w:r w:rsidR="00D81507">
        <w:rPr>
          <w:rFonts w:ascii="Times New Roman" w:hAnsi="Times New Roman"/>
          <w:b/>
          <w:color w:val="000000"/>
          <w:sz w:val="24"/>
          <w:szCs w:val="24"/>
        </w:rPr>
        <w:t>2</w:t>
      </w:r>
      <w:r w:rsidR="00944154">
        <w:rPr>
          <w:rFonts w:ascii="Times New Roman" w:hAnsi="Times New Roman"/>
          <w:b/>
          <w:color w:val="000000"/>
          <w:sz w:val="24"/>
          <w:szCs w:val="24"/>
        </w:rPr>
        <w:t>4</w:t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  <w:r>
        <w:t>СОДЕРЖАНИЕ</w:t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:rsidR="00D81507" w:rsidRDefault="00D81507" w:rsidP="001D7654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ВВЕДЕНИЕ.........................................................................................................................................</w:t>
      </w:r>
      <w:r w:rsidR="00D81507">
        <w:t>3</w:t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1. Общие рекомендации по</w:t>
      </w:r>
      <w:r w:rsidR="00477C84">
        <w:t xml:space="preserve"> подготовке </w:t>
      </w:r>
      <w:r>
        <w:t>курсовой работы............................................................</w:t>
      </w:r>
      <w:r w:rsidR="00766492">
        <w:t>.</w:t>
      </w:r>
      <w:r>
        <w:t>.</w:t>
      </w:r>
      <w:r w:rsidR="00F36A6B">
        <w:t>3</w:t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2. Тематика курсовых работ..................</w:t>
      </w:r>
      <w:r w:rsidR="000B04A0">
        <w:t>...</w:t>
      </w:r>
      <w:r>
        <w:t>..............................................................................</w:t>
      </w:r>
      <w:r w:rsidR="007502E1">
        <w:t>........</w:t>
      </w:r>
      <w:r w:rsidR="00F36A6B">
        <w:t>.</w:t>
      </w:r>
      <w:r w:rsidR="007502E1">
        <w:t>..5</w:t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C705C0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 w:rsidRPr="00C705C0">
        <w:t xml:space="preserve">Перечень использованных информационных ресурсов </w:t>
      </w:r>
      <w:r>
        <w:t>….</w:t>
      </w:r>
      <w:bookmarkStart w:id="0" w:name="_GoBack"/>
      <w:bookmarkEnd w:id="0"/>
      <w:r w:rsidRPr="00C705C0">
        <w:t>…...........................</w:t>
      </w:r>
      <w:r w:rsidR="001D7654">
        <w:t>............................9</w:t>
      </w:r>
    </w:p>
    <w:p w:rsidR="00766492" w:rsidRDefault="00766492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center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ab/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766492" w:rsidRDefault="00766492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86C82" w:rsidRDefault="00A86C82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86C82" w:rsidRDefault="00A86C82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Pr="00F36A6B" w:rsidRDefault="00F36A6B" w:rsidP="00F36A6B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 w:rsidRPr="00F36A6B">
        <w:rPr>
          <w:b/>
        </w:rPr>
        <w:lastRenderedPageBreak/>
        <w:t>ВВЕДЕНИЕ</w:t>
      </w:r>
    </w:p>
    <w:p w:rsidR="00E9718D" w:rsidRDefault="00D81507" w:rsidP="00E9718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</w:p>
    <w:p w:rsidR="00F36A6B" w:rsidRPr="00F36A6B" w:rsidRDefault="00F36A6B" w:rsidP="00E971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A6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F36A6B">
        <w:rPr>
          <w:rFonts w:ascii="Times New Roman" w:eastAsia="Times New Roman" w:hAnsi="Times New Roman" w:cs="Times New Roman"/>
          <w:sz w:val="24"/>
          <w:szCs w:val="24"/>
        </w:rPr>
        <w:t xml:space="preserve">Курсовая работа предполагает самостоятельную разработку отдельных проблем гражданского права и является важнейшим способом освоения этой дисциплины. В процессе написания курсовой работы студенты должны приобрести навыки научно-теоретического правового мышления, аргументации и доказательства собственных суждений о наиболее актуальных проблемах гражданского права и тенденциях развития современного гражданского законодательства.          </w:t>
      </w:r>
    </w:p>
    <w:p w:rsidR="00F36A6B" w:rsidRDefault="00F36A6B" w:rsidP="00D8150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6792" w:rsidRPr="005A6792" w:rsidRDefault="00D81507" w:rsidP="00D8150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36A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</w:t>
      </w:r>
      <w:r w:rsidR="005A6792" w:rsidRPr="005A67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РЕКОМЕНДАЦИИ ПО </w:t>
      </w:r>
      <w:r w:rsidR="00477C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ПОДГОТОВКЕ </w:t>
      </w:r>
      <w:r w:rsidR="005A6792" w:rsidRPr="005A6792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КУРСОВОЙ РАБОТЫ</w:t>
      </w:r>
    </w:p>
    <w:p w:rsidR="005A6792" w:rsidRPr="005A6792" w:rsidRDefault="005A6792" w:rsidP="005A6792">
      <w:pPr>
        <w:spacing w:after="0" w:line="240" w:lineRule="auto"/>
        <w:ind w:left="9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Написание курсовой работы является одной из форм обучения студентов, направленных на организацию и повышение уровня самостоятельной работы студентов.</w:t>
      </w:r>
    </w:p>
    <w:p w:rsid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 xml:space="preserve">Целью является привитие навыков самостоятельной работы над литературными и </w:t>
      </w:r>
      <w:r w:rsidR="00AC223E">
        <w:rPr>
          <w:rFonts w:ascii="Times New Roman" w:eastAsia="Times New Roman" w:hAnsi="Times New Roman" w:cs="Times New Roman"/>
          <w:sz w:val="24"/>
          <w:szCs w:val="24"/>
        </w:rPr>
        <w:t xml:space="preserve">нормативными </w:t>
      </w:r>
      <w:r w:rsidRPr="005A6792">
        <w:rPr>
          <w:rFonts w:ascii="Times New Roman" w:eastAsia="Times New Roman" w:hAnsi="Times New Roman" w:cs="Times New Roman"/>
          <w:sz w:val="24"/>
          <w:szCs w:val="24"/>
        </w:rPr>
        <w:t>источниками, опубликованной судебной и арбитражной практикой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</w:t>
      </w:r>
    </w:p>
    <w:p w:rsidR="00766492" w:rsidRPr="000B04A0" w:rsidRDefault="007664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04A0">
        <w:rPr>
          <w:rFonts w:ascii="Times New Roman" w:eastAsia="Times New Roman" w:hAnsi="Times New Roman" w:cs="Times New Roman"/>
          <w:sz w:val="24"/>
          <w:szCs w:val="24"/>
          <w:u w:val="single"/>
        </w:rPr>
        <w:t>Тема курсовой работ выбирается в соответствии с номером зачетной книжки студента по последней цифре (например, номер зачетной книжки 03145 – следовательно, из предложенного списка тем студент вправе выбрать темы под номерами 5, 15, 25, 35 и т.п.).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При написании курсовой работы студент должен изучить и кратко изложить, имеющиеся в литературе суждения по определенному, спорному в теории вопросу или проблеме, по изучаемой теме, высказать собственную точку зрения с соответствующим ее обоснованием, либо кратко изложить основные положения той или иной монографии, научной статьи или другого издания. Студент должен показать умение работать с литературой, анализировать правовые источники и правоприменительную практику, делать обоснованные выводы.</w:t>
      </w:r>
    </w:p>
    <w:p w:rsidR="005A6792" w:rsidRPr="007664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66492">
        <w:rPr>
          <w:rFonts w:ascii="Times New Roman" w:eastAsia="Times New Roman" w:hAnsi="Times New Roman" w:cs="Times New Roman"/>
          <w:sz w:val="24"/>
          <w:szCs w:val="24"/>
          <w:u w:val="single"/>
        </w:rPr>
        <w:t>Объем не должен быть менее 30 страниц машинописного текста, 14 шрифтом, через 1,5 интервала.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Курсовая работа должна быть выполнена самостоятельно, на актуальную тему. В курсовой работе должны быть рассмотрены проблемы правового регулирования и сформулированы предложения по совершенствованию гражданского законодательства. Содержание должно соответствовать выбранной теме и заданию.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Курсовая работа должна иметь следующую структуру: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1. Содержание работы.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2. Введение, в котором обосновывается актуальность темы, го</w:t>
      </w:r>
      <w:r w:rsidRPr="005A6792">
        <w:rPr>
          <w:rFonts w:ascii="Times New Roman" w:eastAsia="Times New Roman" w:hAnsi="Times New Roman" w:cs="Times New Roman"/>
          <w:sz w:val="24"/>
          <w:szCs w:val="24"/>
        </w:rPr>
        <w:softHyphen/>
        <w:t>ворится о состоянии разработанности рассматриваемой проблемы.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 xml:space="preserve">3. Основной текст (работа может состоять из нескольких пунктов); 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4. Заключение, в котором должны содержаться выводы.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5. Список использованных нормативных актов, научной литературы, материалов судебной практики.</w:t>
      </w:r>
    </w:p>
    <w:p w:rsidR="005A6792" w:rsidRPr="007664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66492">
        <w:rPr>
          <w:rFonts w:ascii="Times New Roman" w:eastAsia="Times New Roman" w:hAnsi="Times New Roman" w:cs="Times New Roman"/>
          <w:sz w:val="24"/>
          <w:szCs w:val="24"/>
          <w:u w:val="single"/>
        </w:rPr>
        <w:t>При написании курсовой работы студент должен использовать не менее 20 источников, на которые обязательно должны быть сделаны ссылки.</w:t>
      </w:r>
    </w:p>
    <w:p w:rsidR="007502E1" w:rsidRPr="007502E1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Курсовые работы (далее - 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) для очно-заочной и заочной форм обучения, выполняемые обучающимися, сдаются на проверку до начала лабораторно-промежуточной аттестации в деканат, за которым закреплена их академическая группа (либо в отдел магистратуры). Работники деканата регистрируют 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 и передают для проверки на кафедру. Работники кафедры передают их преподавателю. Преподаватель осуществляет проверку 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02E1">
        <w:rPr>
          <w:rFonts w:ascii="Times New Roman" w:eastAsia="Times New Roman" w:hAnsi="Times New Roman" w:cs="Times New Roman"/>
          <w:sz w:val="24"/>
          <w:szCs w:val="24"/>
        </w:rPr>
        <w:lastRenderedPageBreak/>
        <w:t>и ставит резолюцию о допуске/ не допуске к защите работы, дату и подпись на КР, затем те КР, которые не допущены к защите возвращаются в деканат, а допущенные остаются у преподавателя до проведения защиты.</w:t>
      </w:r>
    </w:p>
    <w:p w:rsidR="007502E1" w:rsidRPr="007502E1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Не допущенные 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 с рецензией передаются в деканат, после чего возвращаются обучающемуся и после устранения замечаний, предоставляются преподавателю при сдаче экзамена (зачета).</w:t>
      </w:r>
    </w:p>
    <w:p w:rsidR="007502E1" w:rsidRPr="007502E1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После проведения защиты 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, независимо от формы обучения преподаватель на титульном листе КР, ставит оценку и свою подпись. Оценка выставляется в зачетную книжку 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 и ведомость по курсовому проектированию (курсовой работе). После этого 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 возвращаются обучающемуся для перевода в формат PDF и размещения в электронном Портфолио обучающегося в локальной сети университета. Затем 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 возвращается преподавателю.</w:t>
      </w:r>
    </w:p>
    <w:p w:rsidR="007502E1" w:rsidRPr="007502E1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>КР в течени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 двух недель после завершения промежуточной аттестации, передаются материально ответственному лицу кафедры через Акт приемки-сдачи, для хранения на кафедре. По истечении срока хранения 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gramEnd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 - 1 год - передаются в архив университета по описи в установленные приказом ректора сроки по завершению осеннего и весеннего семестров.</w:t>
      </w:r>
    </w:p>
    <w:p w:rsidR="007502E1" w:rsidRPr="005A6792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Оценки по курсовым проектам (работам) проставляются на основе результатов открытой защиты курсовых проектов (работ). </w:t>
      </w:r>
      <w:r w:rsidRPr="005A6792">
        <w:rPr>
          <w:rFonts w:ascii="Times New Roman" w:eastAsia="Times New Roman" w:hAnsi="Times New Roman" w:cs="Times New Roman"/>
          <w:sz w:val="24"/>
          <w:szCs w:val="24"/>
        </w:rPr>
        <w:t>Защита происходит публично, рекомендуется использовать презентации (около 10 слайдов). Во время защиты студент дает свои пояснения, отвечает на вопросы, обосновывает свои выводы дополнительными аргументами. При оценке учитываются содержание и результаты защиты.</w:t>
      </w:r>
    </w:p>
    <w:p w:rsidR="007502E1" w:rsidRPr="005A6792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Результат сдачи курсовых проектов (работ) определяется оценками: «отлично», «хорошо», «удовлетворительно» и «неудовлетворительно».</w:t>
      </w:r>
      <w:proofErr w:type="gramEnd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>Критерии оценки по приведены в ОС (ОМ) РПД.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Примерными критериями оценки являются </w:t>
      </w:r>
      <w:r w:rsidRPr="005A6792">
        <w:rPr>
          <w:rFonts w:ascii="Times New Roman" w:eastAsia="Times New Roman" w:hAnsi="Times New Roman" w:cs="Times New Roman"/>
          <w:sz w:val="24"/>
          <w:szCs w:val="24"/>
        </w:rPr>
        <w:t>степень разработанности темы; полнота охвата научной литературы; использование нормативных актов, юридической практики; творческий подход к написанию работы; правильность и научная обоснованность выводов; стиль изложения; аккуратность оформления работы.</w:t>
      </w:r>
    </w:p>
    <w:p w:rsidR="007502E1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>Защита курсовых проектов (работ), если данное аттестационное испытание имеет междисциплинарный характер, принимается комиссией, в состав которой входят задействованные в подготовке преподаватели кафедры (кафедр), с участием руководителя</w:t>
      </w:r>
      <w:proofErr w:type="gramStart"/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5A6792" w:rsidRDefault="005A6792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Pr="005A6792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6792" w:rsidRPr="005A6792" w:rsidRDefault="005A6792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6792" w:rsidRDefault="005A6792" w:rsidP="00F36A6B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b/>
          <w:sz w:val="24"/>
          <w:szCs w:val="24"/>
        </w:rPr>
        <w:t>ТЕМАТИКА КУРСОВЫХ РАБОТ</w:t>
      </w:r>
    </w:p>
    <w:p w:rsidR="001D7654" w:rsidRPr="001D7654" w:rsidRDefault="001D7654" w:rsidP="001D76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1. Гражданское право как базовая отрасль российского частного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2.  Отграничение гражданского права от смежных отраслей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3.  Характеристика предмета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4.  Особенности гражданско-правового метода регулирования общественных 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lastRenderedPageBreak/>
        <w:t>5.  Источники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6.  Обычай делового оборота как источник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7.  Принципы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8.  Система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9.  Действие нормативных правовых актов, содержащих нормы гражданского права, во времени, пространстве и по кругу лиц.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10.   Аналогия закона и аналогия права в гражданском законодательстве.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11.   Понятие и содержание гражданского правоотношения.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12.   Объекты гражданских правоотношений.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13.   Субъекты гражданских правоотношений.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14.   Виды гражданских правоотношений.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15.   Основания возникновения, изменения и прекращения гражданских правоотношений.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16.   Содержание правоспособности и дееспособности граждан.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17. Признание гражданина безвестно отсутствующим и объявление его умершим.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18.   Опека, попечительство и патронаж.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19.   Эмансипация граждан.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20.   Ограничение дееспособности и признание граждан </w:t>
      </w:r>
      <w:proofErr w:type="gramStart"/>
      <w:r w:rsidRPr="005924CA">
        <w:rPr>
          <w:rFonts w:eastAsiaTheme="minorEastAsia"/>
          <w:sz w:val="24"/>
          <w:szCs w:val="24"/>
        </w:rPr>
        <w:t>недееспособными</w:t>
      </w:r>
      <w:proofErr w:type="gramEnd"/>
      <w:r w:rsidRPr="005924CA">
        <w:rPr>
          <w:rFonts w:eastAsiaTheme="minorEastAsia"/>
          <w:sz w:val="24"/>
          <w:szCs w:val="24"/>
        </w:rPr>
        <w:t>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21.   Понятие и сущность юридического лица в гражданском законодательстве.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22.   Признаки юридического лица.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23.   Правовое регулирование предпринимательской деятельности в Российской Федерации.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24.   </w:t>
      </w:r>
      <w:proofErr w:type="spellStart"/>
      <w:r w:rsidRPr="005924CA">
        <w:rPr>
          <w:rFonts w:eastAsiaTheme="minorEastAsia"/>
          <w:sz w:val="24"/>
          <w:szCs w:val="24"/>
        </w:rPr>
        <w:t>Правосубъектность</w:t>
      </w:r>
      <w:proofErr w:type="spellEnd"/>
      <w:r w:rsidRPr="005924CA">
        <w:rPr>
          <w:rFonts w:eastAsiaTheme="minorEastAsia"/>
          <w:sz w:val="24"/>
          <w:szCs w:val="24"/>
        </w:rPr>
        <w:t xml:space="preserve"> юридического лица и лицензирование его деятельности.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25.   Индивидуализация юридического лица.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26.   Виды юридических лиц.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27.   Возникновение юридического лица.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28.   Прекращение юридического лица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29.   Представительства и филиалы юридического лица.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30.   Дочерние и зависимые общества юридического лица.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31.   Отличие коммерческих организаций </w:t>
      </w:r>
      <w:proofErr w:type="gramStart"/>
      <w:r w:rsidRPr="005924CA">
        <w:rPr>
          <w:rFonts w:eastAsiaTheme="minorEastAsia"/>
          <w:sz w:val="24"/>
          <w:szCs w:val="24"/>
        </w:rPr>
        <w:t>от</w:t>
      </w:r>
      <w:proofErr w:type="gramEnd"/>
      <w:r w:rsidRPr="005924CA">
        <w:rPr>
          <w:rFonts w:eastAsiaTheme="minorEastAsia"/>
          <w:sz w:val="24"/>
          <w:szCs w:val="24"/>
        </w:rPr>
        <w:t xml:space="preserve"> некоммерческих.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32.   Государственные и муниципальные предприятия как субъекты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33.   </w:t>
      </w:r>
      <w:proofErr w:type="gramStart"/>
      <w:r w:rsidRPr="005924CA">
        <w:rPr>
          <w:rFonts w:eastAsiaTheme="minorEastAsia"/>
          <w:sz w:val="24"/>
          <w:szCs w:val="24"/>
        </w:rPr>
        <w:t>Гражданская</w:t>
      </w:r>
      <w:proofErr w:type="gramEnd"/>
      <w:r w:rsidRPr="005924CA">
        <w:rPr>
          <w:rFonts w:eastAsiaTheme="minorEastAsia"/>
          <w:sz w:val="24"/>
          <w:szCs w:val="24"/>
        </w:rPr>
        <w:t xml:space="preserve">    </w:t>
      </w:r>
      <w:proofErr w:type="spellStart"/>
      <w:r w:rsidRPr="005924CA">
        <w:rPr>
          <w:rFonts w:eastAsiaTheme="minorEastAsia"/>
          <w:sz w:val="24"/>
          <w:szCs w:val="24"/>
        </w:rPr>
        <w:t>правосубъектность</w:t>
      </w:r>
      <w:proofErr w:type="spellEnd"/>
      <w:r w:rsidRPr="005924CA">
        <w:rPr>
          <w:rFonts w:eastAsiaTheme="minorEastAsia"/>
          <w:sz w:val="24"/>
          <w:szCs w:val="24"/>
        </w:rPr>
        <w:t xml:space="preserve">    Российской    Федерации, субъектов    Российской Федерации и муниципальных образований.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34.    Понятие, виды личных неимущественных прав и других нематериальных благ.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35.   Защита личных неимущественных прав и других нематериальных благ.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36.   Понятие, виды и форма сделок.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37.   Условия действительности сделок.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38.   Понятие и виды недействительных сделок.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39.   Ничтожные и оспоримые сделки.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40. Последствия недействительности сделок.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41.   Особенности биржевых сделок.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42.   Понятие и виды представительства.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43.   Отличие представительства от сходных с ним правоотношений.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44.   Доверенность: форма, содержание, виды.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45.   Порядок осуществления и способы защиты гражданских прав.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46.   Защита чести, достоинства и деловой репутации граждан.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47.   Сроки в гражданском праве.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48.   Гражданско-правовой институт исковой давности.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49.   Правовые последствия истечения срока исковой давности.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50.   Соотношение исковой и </w:t>
      </w:r>
      <w:proofErr w:type="spellStart"/>
      <w:r w:rsidRPr="005924CA">
        <w:rPr>
          <w:rFonts w:eastAsiaTheme="minorEastAsia"/>
          <w:sz w:val="24"/>
          <w:szCs w:val="24"/>
        </w:rPr>
        <w:t>приобретательной</w:t>
      </w:r>
      <w:proofErr w:type="spellEnd"/>
      <w:r w:rsidRPr="005924CA">
        <w:rPr>
          <w:rFonts w:eastAsiaTheme="minorEastAsia"/>
          <w:sz w:val="24"/>
          <w:szCs w:val="24"/>
        </w:rPr>
        <w:t xml:space="preserve"> давности.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51.   Понятие и виды вещных прав.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52.   Понятие и виды права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lastRenderedPageBreak/>
        <w:t>53.   Приобретение и прекращение права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54.   Объекты права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55.   Частная собственность граждан и юридических лиц.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56.   Право публичной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57.   Право общей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58.   Соотношение права собственности и права хозяйственного ведения.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59.   Правовое регулирование приватизации государственных и муниципальных предприятий.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60. Понятие и система гражданско-правовых способов защиты права собственности и иных вещных прав.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61.   Вещно-правовые способы защиты права собственности и иных вещных прав.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62.   Понятие и основания возникновения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63.   Виды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64.   Понятие и значение обеспечительных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65.   Перемена лиц в обязательстве.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66.   Множественность лиц в обязательстве.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67.   Исполнение и обеспечение исполнения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68.   Прекращение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69.   Понятие и значение договора.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70.   Содержание договора.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71.   Виды гражданско-правовых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72.   Заключение гражданско-правовых договоров.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73.   Изменение и расторжение гражданско-правовых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74.   Исполнение гражданско-правовых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75.   Понятие и содержание гражданско-правовой ответственности.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76.   Виды гражданско-правовой ответственности.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77.   Возмещение убытков как общая мера гражданско-правовой ответственности.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78.   Влияние непреодолимой силы на гражданско-правовую ответственность.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79.   Уступка права требования и перевод долга.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80.   Условие об одностороннем отказе от исполнения обязатель</w:t>
      </w:r>
      <w:proofErr w:type="gramStart"/>
      <w:r w:rsidRPr="005924CA">
        <w:rPr>
          <w:rFonts w:eastAsiaTheme="minorEastAsia"/>
          <w:sz w:val="24"/>
          <w:szCs w:val="24"/>
        </w:rPr>
        <w:t>ств в пр</w:t>
      </w:r>
      <w:proofErr w:type="gramEnd"/>
      <w:r w:rsidRPr="005924CA">
        <w:rPr>
          <w:rFonts w:eastAsiaTheme="minorEastAsia"/>
          <w:sz w:val="24"/>
          <w:szCs w:val="24"/>
        </w:rPr>
        <w:t>актике заключения гражданско-правовых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81.   Возложение исполнения обязательства на третье лицо.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82.   Особенности солидарного и долевого исполнения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83.   Основания освобождения от гражданско-правовой ответственности.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84.   Компенсация морального вреда.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85.   Наследование по завещанию.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86.   Наследование по закону.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87.   Понятие и существенные условия договора купли-продажи.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88.   Ответственность продавца за нарушение обязательств по договору купли-продажи.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89.   Договор розничной купли-продажи.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90.   Договор поставки.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91.   Государственный контракт на поставку товаров для государственных нужд.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92.   Договор контрактации.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93.   Договор энергоснабжения.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94.   Договор продажи недвижимости.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95.   Договор продажи предприятия.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96.   Договор мены.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97.   Договор дарения.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98.   Общие положения о договорах ренты и пожизненного содержания с иждивением.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99.   Договор аренды (понятие и общие положения).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100. Договор проката.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101. Договор аренды транспортного средства.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lastRenderedPageBreak/>
        <w:t>102. Договор аренды предприятия.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103. Договор финансовой аренды (лизинг).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104. Договор найма жилого помещения.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105. Договор безвозмездного пользования вещью (ссуда).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106. Понятие, существенные условия и порядок заключения договора подряда.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107. Исполнение и ответственность сторон за нарушение обязательств по договору подряда.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108. Договор бытового подряда.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109. Договор строительного подряда.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110. Договор подряда на выполнение проектных и изыскательских работ.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111. Государственный контракт на выполнение подрядных работ для государственных нужд.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112. Договоры    на    выполнение    научно-исследовательских, опытно-конструкторских    и технологических работ.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113. Понятие и виды договоров об использовании результатов интеллектуальной деятельности.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114. Понятие и виды авторских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115. Договоры по использованию смежных прав.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116. Договор об уступке патента на объект промышленной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117. Понятие и виды патентно-лицензионных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118. Договоры об уступке товарного знака и о предоставлении лицензии на использование товарного знака.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119. Договор о передаче служебной, коммерческой тайны или другого ноу-хау.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120. Договор безвозмездного оказания услуг.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121. Понятие и существенные условия договора перевозки груза.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122. Ответственность перевозчика за нарушение обязательств по договору перевозки груза.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123. Договор транспортной экспедиции.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124. Договор перевозки груза отдельными видами транспорта (железнодорожного, морского, воздушного, речного, автомобильного).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125. Договор чартера.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126. Договор займа.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127. Кредитные обязательства (кредитный договор, товарный и коммерческий кредит).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128. Договор финансирования под уступку денежного требования («факторинг»).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129. Договор банковского вклада.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130. Договор банковского счета.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131. Формы безналичных расчетов (понятие и виды).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132. Вексель и вексельные правоотношения.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133. Расчеты чеками.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134. Договор хранения (общие положения).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135. Договор складского хранения.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136. Хранение в ломбарде и другие специальные виды хранения.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137. Договор имущественного страхования.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138. Договор личного страхования.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139. Обязательное страхование.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140. Договор поручения.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141. Действия в чужом интересе без поручения.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142. Договор комиссии.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143. Агентский договор.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144. Понятие и существенные условия договора доверительного управления.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145. Права, обязанности и ответственность доверительного управляющего.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146. Договор коммерческой концессии (франчайзинг).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lastRenderedPageBreak/>
        <w:t xml:space="preserve">147. Договор простого товарищества (совместная деятельность).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148. Обязательства из публичного обещания награды.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149. Обязательства из публичного конкурса, проведения игр и пари.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150. Обязательства вследствие причинения вреда (общие положения).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151. Возмещение вреда, причиненного жизни или здоровью гражданина.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152. Возмещение вреда, причиненного вследствие недостатков товаров, работ или услуг.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153. Обязательства вследствие неосновательного обогащения.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154. Объекты и источники права интеллектуальной собственности.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155. Объекты авторского права. Критерии их </w:t>
      </w:r>
      <w:proofErr w:type="spellStart"/>
      <w:r w:rsidRPr="005924CA">
        <w:rPr>
          <w:rFonts w:eastAsiaTheme="minorEastAsia"/>
          <w:sz w:val="24"/>
          <w:szCs w:val="24"/>
        </w:rPr>
        <w:t>охраноспособности</w:t>
      </w:r>
      <w:proofErr w:type="spellEnd"/>
      <w:r w:rsidRPr="005924CA">
        <w:rPr>
          <w:rFonts w:eastAsiaTheme="minorEastAsia"/>
          <w:sz w:val="24"/>
          <w:szCs w:val="24"/>
        </w:rPr>
        <w:t xml:space="preserve">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156. Личные неимущественные авторские права.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157. Имущественные авторские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158. Сфера действия, субъекты и источники смежных прав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159. Способы защиты авторских и смежных прав.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160. Понятие, функции, объекты и источники патентного права.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161. Право на служебные объекты промышленной собственности.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162. Порядок подачи заявки на выдачу патента на изобретение.  Патентные поверенные.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Патентные пошлины.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163. Регистрация изобретения и выдача патента.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164. Договоры об использовании исключительных смежных прав.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165. Договор на выполнение научно-исследовательских работ.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166. Договор на выполнение опытно-конструкторских и технологических работ.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167. Договор об уступке патента.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168. Договоры исключительной, неисключительной, полной, принудительной лицензии.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169. Договор об уступке товарного знака. </w:t>
      </w:r>
    </w:p>
    <w:p w:rsidR="00300A46" w:rsidRDefault="005924CA" w:rsidP="005924CA">
      <w:pPr>
        <w:pStyle w:val="a3"/>
        <w:shd w:val="clear" w:color="auto" w:fill="FFFFFF"/>
        <w:ind w:left="0" w:firstLine="426"/>
        <w:rPr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170. Лицензионный договор на использование товарного знака.</w:t>
      </w:r>
    </w:p>
    <w:p w:rsidR="005A6792" w:rsidRDefault="005A6792" w:rsidP="005A6792">
      <w:pPr>
        <w:pStyle w:val="a3"/>
        <w:shd w:val="clear" w:color="auto" w:fill="FFFFFF"/>
        <w:rPr>
          <w:sz w:val="24"/>
          <w:szCs w:val="24"/>
        </w:rPr>
      </w:pPr>
    </w:p>
    <w:p w:rsidR="00F36A6B" w:rsidRDefault="00F36A6B" w:rsidP="001D7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D45" w:rsidRPr="00AF7D45" w:rsidRDefault="00AF7D45" w:rsidP="00AF7D4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AF7D4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Перечень использованных информационных ресурсов</w:t>
      </w:r>
    </w:p>
    <w:p w:rsidR="00AF7D45" w:rsidRPr="00AF7D45" w:rsidRDefault="00AF7D45" w:rsidP="00AF7D4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tbl>
      <w:tblPr>
        <w:tblW w:w="135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0"/>
        <w:gridCol w:w="1559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1D7654" w:rsidRPr="001D7654" w:rsidTr="00CF4BAC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54" w:rsidRPr="00CF4BAC" w:rsidRDefault="001D7654" w:rsidP="0076649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54" w:rsidRPr="00CF4BAC" w:rsidRDefault="001D7654" w:rsidP="0076649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54" w:rsidRPr="00CF4BAC" w:rsidRDefault="001D7654" w:rsidP="0076649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54" w:rsidRPr="00CF4BAC" w:rsidRDefault="001D7654" w:rsidP="0076649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54" w:rsidRPr="00CF4BAC" w:rsidRDefault="001D7654" w:rsidP="0076649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54" w:rsidRPr="00CF4BAC" w:rsidRDefault="001D7654" w:rsidP="0076649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1D7654" w:rsidRPr="00CF4BAC" w:rsidRDefault="001D7654" w:rsidP="0076649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54" w:rsidRPr="00CF4BAC" w:rsidRDefault="001D7654" w:rsidP="0076649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54" w:rsidRPr="00CF4BAC" w:rsidRDefault="001D7654" w:rsidP="007664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eastAsia="Calibri" w:hAnsi="Times New Roman" w:cs="Times New Roman"/>
                <w:sz w:val="20"/>
                <w:szCs w:val="20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54" w:rsidRPr="00CF4BAC" w:rsidRDefault="001D7654" w:rsidP="007664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eastAsia="Calibri" w:hAnsi="Times New Roman" w:cs="Times New Roman"/>
                <w:sz w:val="20"/>
                <w:szCs w:val="20"/>
              </w:rPr>
              <w:t>Вид доступа</w:t>
            </w:r>
          </w:p>
        </w:tc>
      </w:tr>
      <w:tr w:rsidR="001D7654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1D7654" w:rsidRPr="00CF4BAC" w:rsidRDefault="001D7654" w:rsidP="00766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D7654" w:rsidRPr="00CF4BAC" w:rsidRDefault="001D7654" w:rsidP="00766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4" w:type="dxa"/>
          </w:tcPr>
          <w:p w:rsidR="001D7654" w:rsidRPr="00CF4BAC" w:rsidRDefault="001D7654" w:rsidP="00766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5" w:type="dxa"/>
            <w:gridSpan w:val="2"/>
          </w:tcPr>
          <w:p w:rsidR="001D7654" w:rsidRPr="00CF4BAC" w:rsidRDefault="001D7654" w:rsidP="00766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1D7654" w:rsidRPr="00CF4BAC" w:rsidRDefault="001D7654" w:rsidP="00766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5" w:type="dxa"/>
          </w:tcPr>
          <w:p w:rsidR="001D7654" w:rsidRPr="00CF4BAC" w:rsidRDefault="001D7654" w:rsidP="00766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gridSpan w:val="3"/>
          </w:tcPr>
          <w:p w:rsidR="001D7654" w:rsidRPr="00CF4BAC" w:rsidRDefault="001D7654" w:rsidP="00766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0" w:type="dxa"/>
            <w:gridSpan w:val="2"/>
          </w:tcPr>
          <w:p w:rsidR="001D7654" w:rsidRPr="00CF4BAC" w:rsidRDefault="001D7654" w:rsidP="00766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</w:tcPr>
          <w:p w:rsidR="001D7654" w:rsidRPr="00CF4BAC" w:rsidRDefault="001D7654" w:rsidP="00766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D7654" w:rsidRPr="001D7654" w:rsidTr="00766492">
        <w:trPr>
          <w:gridAfter w:val="4"/>
          <w:wAfter w:w="3791" w:type="dxa"/>
        </w:trPr>
        <w:tc>
          <w:tcPr>
            <w:tcW w:w="9782" w:type="dxa"/>
            <w:gridSpan w:val="14"/>
          </w:tcPr>
          <w:p w:rsidR="001D7654" w:rsidRPr="00CF4BAC" w:rsidRDefault="001D7654" w:rsidP="007664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bCs/>
                <w:sz w:val="20"/>
                <w:szCs w:val="20"/>
              </w:rPr>
              <w:t>1 Основная литература</w:t>
            </w:r>
          </w:p>
        </w:tc>
      </w:tr>
      <w:tr w:rsidR="005924CA" w:rsidRPr="001D7654" w:rsidTr="00CF4BAC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spacing w:line="240" w:lineRule="auto"/>
              <w:ind w:right="-50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Гонгало</w:t>
            </w:r>
            <w:proofErr w:type="spell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6B5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B56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proofErr w:type="spellStart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biblioclub</w:t>
              </w:r>
              <w:proofErr w:type="spellEnd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авторизованных пользователей</w:t>
            </w:r>
          </w:p>
        </w:tc>
      </w:tr>
      <w:tr w:rsidR="005924CA" w:rsidRPr="001D7654" w:rsidTr="00CF4BAC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Гонгало</w:t>
            </w:r>
            <w:proofErr w:type="spell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, Б.М.</w:t>
            </w:r>
          </w:p>
        </w:tc>
        <w:tc>
          <w:tcPr>
            <w:tcW w:w="1814" w:type="dxa"/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Гражданское право: учебник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Москва: Статут</w:t>
            </w:r>
          </w:p>
        </w:tc>
        <w:tc>
          <w:tcPr>
            <w:tcW w:w="709" w:type="dxa"/>
          </w:tcPr>
          <w:p w:rsidR="005924CA" w:rsidRPr="00CF4BAC" w:rsidRDefault="005924CA" w:rsidP="006B5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B56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709" w:type="dxa"/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  <w:tc>
          <w:tcPr>
            <w:tcW w:w="708" w:type="dxa"/>
            <w:gridSpan w:val="4"/>
          </w:tcPr>
          <w:p w:rsidR="005924CA" w:rsidRPr="00CF4BAC" w:rsidRDefault="006A5F4B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еля</w:t>
            </w:r>
          </w:p>
        </w:tc>
      </w:tr>
      <w:tr w:rsidR="005924CA" w:rsidRPr="001D7654" w:rsidTr="00CF4BAC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spacing w:line="240" w:lineRule="auto"/>
              <w:ind w:right="-50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Рассолова</w:t>
            </w:r>
            <w:proofErr w:type="spell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, Т.М.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Москва: ЮНИТИ-ДАНА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6B56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B56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6A5F4B" w:rsidP="005924CA">
            <w:pPr>
              <w:spacing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proofErr w:type="spellStart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biblioclub</w:t>
              </w:r>
              <w:proofErr w:type="spellEnd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авторизованных пользователей</w:t>
            </w:r>
          </w:p>
        </w:tc>
      </w:tr>
      <w:tr w:rsidR="001D7654" w:rsidRPr="001D7654" w:rsidTr="00766492">
        <w:trPr>
          <w:gridAfter w:val="4"/>
          <w:wAfter w:w="3791" w:type="dxa"/>
        </w:trPr>
        <w:tc>
          <w:tcPr>
            <w:tcW w:w="9782" w:type="dxa"/>
            <w:gridSpan w:val="14"/>
          </w:tcPr>
          <w:p w:rsidR="001D7654" w:rsidRPr="00CF4BAC" w:rsidRDefault="001D7654" w:rsidP="005924C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bCs/>
                <w:sz w:val="20"/>
                <w:szCs w:val="20"/>
              </w:rPr>
              <w:t>2 Дополнительная литература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Эриашвили</w:t>
            </w:r>
            <w:proofErr w:type="spellEnd"/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Н.Д.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Договорное право: учебное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Москва: </w:t>
            </w:r>
            <w:proofErr w:type="spellStart"/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Юнити</w:t>
            </w:r>
            <w:proofErr w:type="spellEnd"/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-Дана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6B56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 w:rsidR="006B56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spacing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spacing w:line="240" w:lineRule="auto"/>
              <w:ind w:right="-8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С любой точки </w:t>
            </w: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до-ступа</w:t>
            </w:r>
            <w:proofErr w:type="gram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авторизо</w:t>
            </w:r>
            <w:proofErr w:type="spell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-ванного </w:t>
            </w: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-теля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Беспалов, Ю.Ф., Якушев, П.А.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Гражданское право в схемах: учеб</w:t>
            </w:r>
            <w:proofErr w:type="gramStart"/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М.: Проспект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4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spacing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spacing w:line="240" w:lineRule="auto"/>
              <w:ind w:right="-8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С любой точки </w:t>
            </w: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до-ступа</w:t>
            </w:r>
            <w:proofErr w:type="gram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авторизо</w:t>
            </w:r>
            <w:proofErr w:type="spell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-ванного </w:t>
            </w: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-теля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Гражданское право: современные проблемы науки, законодательства, практики: Сборник статей к 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465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proofErr w:type="spellStart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biblioclub</w:t>
              </w:r>
              <w:proofErr w:type="spellEnd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CA" w:rsidRPr="00CF4BAC" w:rsidRDefault="005924CA" w:rsidP="005924C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авторизованных пользователей</w:t>
            </w:r>
          </w:p>
        </w:tc>
      </w:tr>
      <w:tr w:rsidR="005924CA" w:rsidRPr="001D7654" w:rsidTr="00766492">
        <w:trPr>
          <w:gridAfter w:val="4"/>
          <w:wAfter w:w="3791" w:type="dxa"/>
        </w:trPr>
        <w:tc>
          <w:tcPr>
            <w:tcW w:w="9782" w:type="dxa"/>
            <w:gridSpan w:val="14"/>
          </w:tcPr>
          <w:p w:rsidR="005924CA" w:rsidRPr="00CF4BAC" w:rsidRDefault="005924CA" w:rsidP="005924CA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bCs/>
                <w:sz w:val="20"/>
                <w:szCs w:val="20"/>
              </w:rPr>
              <w:t>3 Нормативные правовые акты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Водный кодекс Российской Федерации от 03.06.2006 № 74-ФЗ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Воздушный кодекс Российской 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Федерации от 19.03.1997 № 60-ФЗ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lastRenderedPageBreak/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Свободный 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Жилищный кодекс Российской Федерации от 29.12.2004  № 188-ФЗ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Кодекс торгового мореплавания от 30.04.1999 № 88-ФЗ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3.14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18.11.2007 № 259-ФЗ «Устав автомобильного транспорта</w:t>
            </w:r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03.11.2006 № 174-ФЗ «Об автономных учреждениях»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3.19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30.12.2004 № 218-ФЗ «О кредитных историях»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3.20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3.21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23.12.2003 № 177-ФЗ «О страховании вкладов</w:t>
            </w:r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3.22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30.06.2003 № 87-ФЗ «О </w:t>
            </w: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транспортно-экспедиционной</w:t>
            </w:r>
            <w:proofErr w:type="gramEnd"/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деятельности»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3.23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3.24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10.01.2003 № 18-ФЗ «Устав </w:t>
            </w: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железнодорожного</w:t>
            </w:r>
            <w:proofErr w:type="gramEnd"/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транспорта»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3.25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14.11.2002 № 161-ФЗ «О </w:t>
            </w: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государственных</w:t>
            </w:r>
            <w:proofErr w:type="gram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унитарных </w:t>
            </w: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предприятиях</w:t>
            </w:r>
            <w:proofErr w:type="gram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3.26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26.10.2002г. № 127-ФЗ «О несостоятельности</w:t>
            </w:r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банкротстве</w:t>
            </w:r>
            <w:proofErr w:type="gram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)»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3.27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25.04.2002 № 40-ФЗ «Об обязательном страховании</w:t>
            </w:r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гражданской ответственности владельцев транспортных средств»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3.28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21.12.2001г. № 178-ФЗ «О приватизации</w:t>
            </w:r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и муниципального имущества»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3.29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08.08.2001г. № 129-ФЗ «О государственной регистрации</w:t>
            </w:r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3.30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29.10.1998 № 164-ФЗ «О финансовой аренде</w:t>
            </w:r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лизинге</w:t>
            </w:r>
            <w:proofErr w:type="gram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)»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3.31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16.07.1998 №102-ФЗ «Об ипотеке (залоге</w:t>
            </w:r>
            <w:proofErr w:type="gramEnd"/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недвижимости)»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3.32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08.02.1998 № 14-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ФЗ «Об обществах с </w:t>
            </w: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ограниченной</w:t>
            </w:r>
            <w:proofErr w:type="gramEnd"/>
          </w:p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ответственностью»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lastRenderedPageBreak/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Свободный 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3.33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3.34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08.05.1996 №41-ФЗ «О </w:t>
            </w: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производственных</w:t>
            </w:r>
            <w:proofErr w:type="gramEnd"/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кооперативах</w:t>
            </w:r>
            <w:proofErr w:type="gram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3.35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3.36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3.37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Закон РФ от 07.02.1992 № 2300-I «О защите прав потребителей»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3.38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Указ Президента РФ от 18.07.2008 № 1108 «О совершенствовании Гражданского кодекса Российской Федерации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3.39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21.05.2005 № 315 «Об утверждении</w:t>
            </w:r>
          </w:p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3.40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02.03.2005 № 111 «Об утверждении</w:t>
            </w:r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правил оказания услуг по перевозкам на железнодорожном транспорте пассажиров, а</w:t>
            </w:r>
          </w:p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также грузов и </w:t>
            </w: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грузобагажа</w:t>
            </w:r>
            <w:proofErr w:type="spell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 для личных, семейных, домашних и иных 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нужд, не связанных</w:t>
            </w:r>
          </w:p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осуществлением предпринимательской деятельности»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3.41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19.01.1998 № 55 «Об утверждении Правил</w:t>
            </w:r>
          </w:p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продажи отдельных видов товаров»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3.42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 о порядке осуществления безналичных расчетов </w:t>
            </w:r>
            <w:proofErr w:type="gram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физическими</w:t>
            </w:r>
            <w:proofErr w:type="gramEnd"/>
          </w:p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лицами в Российской Федерации, утв. ЦБ РФ 01.04.2003 № 222-П 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3.43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gridSpan w:val="2"/>
          </w:tcPr>
          <w:p w:rsidR="005924CA" w:rsidRPr="00CF4BAC" w:rsidRDefault="005924CA" w:rsidP="00592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Положение о безналичных расчетах в Российской Федерации, утв. ЦБ РФ</w:t>
            </w:r>
          </w:p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03.10.2002 № 2-П</w:t>
            </w:r>
          </w:p>
        </w:tc>
        <w:tc>
          <w:tcPr>
            <w:tcW w:w="1021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766492">
        <w:trPr>
          <w:gridAfter w:val="4"/>
          <w:wAfter w:w="3791" w:type="dxa"/>
        </w:trPr>
        <w:tc>
          <w:tcPr>
            <w:tcW w:w="9782" w:type="dxa"/>
            <w:gridSpan w:val="14"/>
          </w:tcPr>
          <w:p w:rsidR="005924CA" w:rsidRPr="00CF4BAC" w:rsidRDefault="005924CA" w:rsidP="005924CA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bCs/>
                <w:sz w:val="20"/>
                <w:szCs w:val="20"/>
              </w:rPr>
              <w:t>4 Периодические издания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Гражданское право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 Юрист</w:t>
            </w:r>
          </w:p>
        </w:tc>
        <w:tc>
          <w:tcPr>
            <w:tcW w:w="709" w:type="dxa"/>
          </w:tcPr>
          <w:p w:rsidR="005924CA" w:rsidRPr="00CF4BAC" w:rsidRDefault="005924CA" w:rsidP="002E0E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2014-201</w:t>
            </w:r>
            <w:r w:rsidR="002E0E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Журнал российского права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Норма</w:t>
            </w:r>
          </w:p>
        </w:tc>
        <w:tc>
          <w:tcPr>
            <w:tcW w:w="709" w:type="dxa"/>
          </w:tcPr>
          <w:p w:rsidR="005924CA" w:rsidRPr="00CF4BAC" w:rsidRDefault="005924CA" w:rsidP="002E0E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2014-201</w:t>
            </w:r>
            <w:r w:rsidR="002E0E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Закон и право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Юнити</w:t>
            </w:r>
            <w:proofErr w:type="spellEnd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-Дана</w:t>
            </w:r>
          </w:p>
        </w:tc>
        <w:tc>
          <w:tcPr>
            <w:tcW w:w="709" w:type="dxa"/>
          </w:tcPr>
          <w:p w:rsidR="005924CA" w:rsidRPr="00CF4BAC" w:rsidRDefault="005924CA" w:rsidP="002E0E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2014-201</w:t>
            </w:r>
            <w:r w:rsidR="002E0E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Буквовед</w:t>
            </w:r>
            <w:proofErr w:type="spellEnd"/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2014-2017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пользователя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4.5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Мир экономики и права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2014-2017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Право и экономика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Юстицинформ</w:t>
            </w:r>
            <w:proofErr w:type="spellEnd"/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2014-2017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5924CA" w:rsidRPr="001D7654" w:rsidTr="00614EC4">
        <w:trPr>
          <w:gridAfter w:val="4"/>
          <w:wAfter w:w="3791" w:type="dxa"/>
          <w:trHeight w:val="1677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</w:tcPr>
          <w:p w:rsidR="005924CA" w:rsidRPr="00CF4BAC" w:rsidRDefault="005924CA" w:rsidP="002E0E3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2014-201</w:t>
            </w:r>
            <w:r w:rsidR="002E0E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Цивилист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АНО «Юридические программы»</w:t>
            </w: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2014-2017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Юридический мир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Юрист</w:t>
            </w: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2014-2017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Юрист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Юрист</w:t>
            </w:r>
          </w:p>
        </w:tc>
        <w:tc>
          <w:tcPr>
            <w:tcW w:w="709" w:type="dxa"/>
          </w:tcPr>
          <w:p w:rsidR="005924CA" w:rsidRPr="00CF4BAC" w:rsidRDefault="005924CA" w:rsidP="002E0E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2014-201</w:t>
            </w:r>
            <w:r w:rsidR="002E0E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периодическое</w:t>
            </w: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 elibrary.ru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ателя</w:t>
            </w:r>
          </w:p>
        </w:tc>
      </w:tr>
      <w:tr w:rsidR="005924CA" w:rsidRPr="001D7654" w:rsidTr="00766492">
        <w:tc>
          <w:tcPr>
            <w:tcW w:w="9782" w:type="dxa"/>
            <w:gridSpan w:val="14"/>
          </w:tcPr>
          <w:p w:rsidR="005924CA" w:rsidRPr="00CF4BAC" w:rsidRDefault="005924CA" w:rsidP="00592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 Программно-информационное обеспечение, ЭБС (в том числе </w:t>
            </w:r>
            <w:r w:rsidRPr="00CF4BAC"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электронные ресурсы свободного доступа)</w:t>
            </w:r>
          </w:p>
        </w:tc>
        <w:tc>
          <w:tcPr>
            <w:tcW w:w="1106" w:type="dxa"/>
          </w:tcPr>
          <w:p w:rsidR="005924CA" w:rsidRPr="001D7654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5924CA" w:rsidRPr="001D7654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5924CA" w:rsidRPr="001D7654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5924CA" w:rsidRPr="001D7654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654">
              <w:rPr>
                <w:rFonts w:ascii="Times New Roman" w:hAnsi="Times New Roman" w:cs="Times New Roman"/>
                <w:sz w:val="24"/>
                <w:szCs w:val="24"/>
              </w:rPr>
              <w:t>2010-2016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</w:t>
            </w:r>
            <w:r w:rsidRPr="00CF4B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www.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gov.ru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Сайт Президента РФ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</w:t>
            </w:r>
            <w:r w:rsidRPr="00CF4B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www.kremlin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  <w:trHeight w:val="753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http://www.duma.gov.ru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  <w:trHeight w:val="753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http://zsro.ru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Сайт Правительства</w:t>
            </w:r>
          </w:p>
          <w:p w:rsidR="005924CA" w:rsidRPr="00CF4BAC" w:rsidRDefault="005924CA" w:rsidP="005924CA">
            <w:pPr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</w:t>
            </w:r>
            <w:r w:rsidRPr="00CF4B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www.</w:t>
            </w:r>
            <w:hyperlink r:id="rId57" w:history="1">
              <w:r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government</w:t>
              </w:r>
              <w:r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http://www.donland.ru/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Сайт Арбитражного суда РФ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</w:t>
            </w:r>
            <w:hyperlink r:id="rId58" w:history="1">
              <w:r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www.arbitr.ru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5.8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 xml:space="preserve">Сайт Верховного 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суда РФ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</w:t>
            </w:r>
            <w:hyperlink r:id="rId59" w:history="1">
              <w:r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w</w:t>
              </w:r>
              <w:r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lastRenderedPageBreak/>
                <w:t>ww.</w:t>
              </w:r>
              <w:proofErr w:type="spellStart"/>
              <w:r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vsrf</w:t>
              </w:r>
              <w:proofErr w:type="spellEnd"/>
              <w:r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Свободн</w:t>
            </w: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5.9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http://rostov.arbitr.ru/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http://www.rostoblsud.ru/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5.11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программный продукт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www.</w:t>
              </w:r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сonsultant.ru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5.12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программный продукт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6A5F4B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5924CA" w:rsidRPr="00CF4BAC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http://www.garant.ru</w:t>
              </w:r>
            </w:hyperlink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5.13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http://www.alrf.ru/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5.14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http://allpravo.ru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  <w:tr w:rsidR="005924CA" w:rsidRPr="001D7654" w:rsidTr="00614EC4">
        <w:trPr>
          <w:gridAfter w:val="4"/>
          <w:wAfter w:w="3791" w:type="dxa"/>
        </w:trPr>
        <w:tc>
          <w:tcPr>
            <w:tcW w:w="880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5.15</w:t>
            </w:r>
          </w:p>
        </w:tc>
        <w:tc>
          <w:tcPr>
            <w:tcW w:w="1559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924CA" w:rsidRPr="00CF4BAC" w:rsidRDefault="005924CA" w:rsidP="005924C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информационный ресурс</w:t>
            </w:r>
          </w:p>
        </w:tc>
        <w:tc>
          <w:tcPr>
            <w:tcW w:w="1105" w:type="dxa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5924CA" w:rsidRPr="00CF4BAC" w:rsidRDefault="005924CA" w:rsidP="005924CA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http://law.edu.ru/</w:t>
            </w:r>
          </w:p>
        </w:tc>
        <w:tc>
          <w:tcPr>
            <w:tcW w:w="964" w:type="dxa"/>
          </w:tcPr>
          <w:p w:rsidR="005924CA" w:rsidRPr="00CF4BAC" w:rsidRDefault="005924CA" w:rsidP="005924CA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0"/>
                <w:szCs w:val="20"/>
              </w:rPr>
            </w:pPr>
            <w:r w:rsidRPr="00CF4BAC">
              <w:rPr>
                <w:rFonts w:ascii="Times New Roman" w:hAnsi="Times New Roman" w:cs="Times New Roman"/>
                <w:sz w:val="20"/>
                <w:szCs w:val="20"/>
              </w:rPr>
              <w:t>Свободный доступ</w:t>
            </w:r>
          </w:p>
        </w:tc>
      </w:tr>
    </w:tbl>
    <w:p w:rsidR="001D7654" w:rsidRPr="00EA4B99" w:rsidRDefault="001D7654" w:rsidP="00A86C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D7654" w:rsidRPr="00EA4B99" w:rsidSect="00A86C82">
      <w:pgSz w:w="11907" w:h="16840" w:code="9"/>
      <w:pgMar w:top="1134" w:right="567" w:bottom="1134" w:left="1701" w:header="709" w:footer="709" w:gutter="0"/>
      <w:cols w:space="709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F4B" w:rsidRDefault="006A5F4B" w:rsidP="008E5EC7">
      <w:pPr>
        <w:spacing w:after="0" w:line="240" w:lineRule="auto"/>
      </w:pPr>
      <w:r>
        <w:separator/>
      </w:r>
    </w:p>
  </w:endnote>
  <w:endnote w:type="continuationSeparator" w:id="0">
    <w:p w:rsidR="006A5F4B" w:rsidRDefault="006A5F4B" w:rsidP="008E5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F4B" w:rsidRDefault="006A5F4B" w:rsidP="008E5EC7">
      <w:pPr>
        <w:spacing w:after="0" w:line="240" w:lineRule="auto"/>
      </w:pPr>
      <w:r>
        <w:separator/>
      </w:r>
    </w:p>
  </w:footnote>
  <w:footnote w:type="continuationSeparator" w:id="0">
    <w:p w:rsidR="006A5F4B" w:rsidRDefault="006A5F4B" w:rsidP="008E5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8FB"/>
    <w:multiLevelType w:val="hybridMultilevel"/>
    <w:tmpl w:val="5F281358"/>
    <w:lvl w:ilvl="0" w:tplc="0419000F">
      <w:start w:val="1"/>
      <w:numFmt w:val="decimal"/>
      <w:lvlText w:val="%1."/>
      <w:lvlJc w:val="left"/>
      <w:pPr>
        <w:ind w:left="9857" w:hanging="360"/>
      </w:pPr>
    </w:lvl>
    <w:lvl w:ilvl="1" w:tplc="04190019">
      <w:start w:val="1"/>
      <w:numFmt w:val="lowerLetter"/>
      <w:lvlText w:val="%2."/>
      <w:lvlJc w:val="left"/>
      <w:pPr>
        <w:ind w:left="10577" w:hanging="360"/>
      </w:pPr>
    </w:lvl>
    <w:lvl w:ilvl="2" w:tplc="0419001B">
      <w:start w:val="1"/>
      <w:numFmt w:val="lowerRoman"/>
      <w:lvlText w:val="%3."/>
      <w:lvlJc w:val="right"/>
      <w:pPr>
        <w:ind w:left="11297" w:hanging="180"/>
      </w:pPr>
    </w:lvl>
    <w:lvl w:ilvl="3" w:tplc="0419000F">
      <w:start w:val="1"/>
      <w:numFmt w:val="decimal"/>
      <w:lvlText w:val="%4."/>
      <w:lvlJc w:val="left"/>
      <w:pPr>
        <w:ind w:left="12017" w:hanging="360"/>
      </w:pPr>
    </w:lvl>
    <w:lvl w:ilvl="4" w:tplc="04190019">
      <w:start w:val="1"/>
      <w:numFmt w:val="lowerLetter"/>
      <w:lvlText w:val="%5."/>
      <w:lvlJc w:val="left"/>
      <w:pPr>
        <w:ind w:left="12737" w:hanging="360"/>
      </w:pPr>
    </w:lvl>
    <w:lvl w:ilvl="5" w:tplc="0419001B">
      <w:start w:val="1"/>
      <w:numFmt w:val="lowerRoman"/>
      <w:lvlText w:val="%6."/>
      <w:lvlJc w:val="right"/>
      <w:pPr>
        <w:ind w:left="13457" w:hanging="180"/>
      </w:pPr>
    </w:lvl>
    <w:lvl w:ilvl="6" w:tplc="0419000F">
      <w:start w:val="1"/>
      <w:numFmt w:val="decimal"/>
      <w:lvlText w:val="%7."/>
      <w:lvlJc w:val="left"/>
      <w:pPr>
        <w:ind w:left="14177" w:hanging="360"/>
      </w:pPr>
    </w:lvl>
    <w:lvl w:ilvl="7" w:tplc="04190019">
      <w:start w:val="1"/>
      <w:numFmt w:val="lowerLetter"/>
      <w:lvlText w:val="%8."/>
      <w:lvlJc w:val="left"/>
      <w:pPr>
        <w:ind w:left="14897" w:hanging="360"/>
      </w:pPr>
    </w:lvl>
    <w:lvl w:ilvl="8" w:tplc="0419001B">
      <w:start w:val="1"/>
      <w:numFmt w:val="lowerRoman"/>
      <w:lvlText w:val="%9."/>
      <w:lvlJc w:val="right"/>
      <w:pPr>
        <w:ind w:left="15617" w:hanging="180"/>
      </w:pPr>
    </w:lvl>
  </w:abstractNum>
  <w:abstractNum w:abstractNumId="1">
    <w:nsid w:val="437D5965"/>
    <w:multiLevelType w:val="hybridMultilevel"/>
    <w:tmpl w:val="944E0416"/>
    <w:lvl w:ilvl="0" w:tplc="A6580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16"/>
    <w:rsid w:val="00013EB0"/>
    <w:rsid w:val="00032217"/>
    <w:rsid w:val="000461B1"/>
    <w:rsid w:val="0005071E"/>
    <w:rsid w:val="000B04A0"/>
    <w:rsid w:val="00101AF4"/>
    <w:rsid w:val="00114853"/>
    <w:rsid w:val="00156216"/>
    <w:rsid w:val="00157D73"/>
    <w:rsid w:val="00166354"/>
    <w:rsid w:val="001845EE"/>
    <w:rsid w:val="001D7654"/>
    <w:rsid w:val="002033D6"/>
    <w:rsid w:val="002523D7"/>
    <w:rsid w:val="002E0E39"/>
    <w:rsid w:val="00300A46"/>
    <w:rsid w:val="00323E36"/>
    <w:rsid w:val="003503D2"/>
    <w:rsid w:val="003523F7"/>
    <w:rsid w:val="00386E79"/>
    <w:rsid w:val="003A1F16"/>
    <w:rsid w:val="00465AD9"/>
    <w:rsid w:val="00477C84"/>
    <w:rsid w:val="004A3242"/>
    <w:rsid w:val="004F4BAB"/>
    <w:rsid w:val="005355EF"/>
    <w:rsid w:val="00544F87"/>
    <w:rsid w:val="0058303A"/>
    <w:rsid w:val="005924CA"/>
    <w:rsid w:val="005A6792"/>
    <w:rsid w:val="005B6044"/>
    <w:rsid w:val="00614EC4"/>
    <w:rsid w:val="00624AC4"/>
    <w:rsid w:val="006A5F4B"/>
    <w:rsid w:val="006B5663"/>
    <w:rsid w:val="006F0D86"/>
    <w:rsid w:val="007502E1"/>
    <w:rsid w:val="00752F8B"/>
    <w:rsid w:val="00755824"/>
    <w:rsid w:val="00766492"/>
    <w:rsid w:val="00880408"/>
    <w:rsid w:val="00895850"/>
    <w:rsid w:val="008A0B2B"/>
    <w:rsid w:val="008A1491"/>
    <w:rsid w:val="008E5EC7"/>
    <w:rsid w:val="008F604A"/>
    <w:rsid w:val="00944154"/>
    <w:rsid w:val="00964FC1"/>
    <w:rsid w:val="00995880"/>
    <w:rsid w:val="009B5FB2"/>
    <w:rsid w:val="00A655B4"/>
    <w:rsid w:val="00A86C82"/>
    <w:rsid w:val="00A903B5"/>
    <w:rsid w:val="00AA5858"/>
    <w:rsid w:val="00AA6B13"/>
    <w:rsid w:val="00AC223E"/>
    <w:rsid w:val="00AC7874"/>
    <w:rsid w:val="00AE0ED3"/>
    <w:rsid w:val="00AF7D45"/>
    <w:rsid w:val="00B24E49"/>
    <w:rsid w:val="00B2585F"/>
    <w:rsid w:val="00B348D3"/>
    <w:rsid w:val="00B3759F"/>
    <w:rsid w:val="00B5774A"/>
    <w:rsid w:val="00B60B6A"/>
    <w:rsid w:val="00B7373E"/>
    <w:rsid w:val="00C206AE"/>
    <w:rsid w:val="00C61948"/>
    <w:rsid w:val="00C64CBB"/>
    <w:rsid w:val="00C705C0"/>
    <w:rsid w:val="00C82A97"/>
    <w:rsid w:val="00C94F62"/>
    <w:rsid w:val="00CA5976"/>
    <w:rsid w:val="00CD4715"/>
    <w:rsid w:val="00CE377D"/>
    <w:rsid w:val="00CF4BAC"/>
    <w:rsid w:val="00D21C8C"/>
    <w:rsid w:val="00D241F8"/>
    <w:rsid w:val="00D81507"/>
    <w:rsid w:val="00DD1135"/>
    <w:rsid w:val="00DE5E66"/>
    <w:rsid w:val="00E70202"/>
    <w:rsid w:val="00E9718D"/>
    <w:rsid w:val="00F15E4A"/>
    <w:rsid w:val="00F3691B"/>
    <w:rsid w:val="00F36A6B"/>
    <w:rsid w:val="00FC043E"/>
    <w:rsid w:val="00FC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1D7654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D7654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D765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D7654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D7654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D7654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1D7654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1D7654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D7654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1F1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3A1F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3A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A1F16"/>
  </w:style>
  <w:style w:type="character" w:styleId="a5">
    <w:name w:val="Hyperlink"/>
    <w:basedOn w:val="a0"/>
    <w:uiPriority w:val="99"/>
    <w:unhideWhenUsed/>
    <w:rsid w:val="003A1F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1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32217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032217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unhideWhenUsed/>
    <w:rsid w:val="005A6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A6792"/>
  </w:style>
  <w:style w:type="paragraph" w:styleId="ac">
    <w:name w:val="header"/>
    <w:basedOn w:val="a"/>
    <w:link w:val="ad"/>
    <w:uiPriority w:val="99"/>
    <w:unhideWhenUsed/>
    <w:rsid w:val="005A6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A6792"/>
  </w:style>
  <w:style w:type="character" w:styleId="ae">
    <w:name w:val="page number"/>
    <w:uiPriority w:val="99"/>
    <w:rsid w:val="005A6792"/>
  </w:style>
  <w:style w:type="character" w:customStyle="1" w:styleId="bigtext">
    <w:name w:val="bigtext"/>
    <w:basedOn w:val="a0"/>
    <w:rsid w:val="005A6792"/>
  </w:style>
  <w:style w:type="character" w:customStyle="1" w:styleId="10">
    <w:name w:val="Заголовок 1 Знак"/>
    <w:basedOn w:val="a0"/>
    <w:link w:val="1"/>
    <w:uiPriority w:val="99"/>
    <w:rsid w:val="001D7654"/>
    <w:rPr>
      <w:rFonts w:ascii="Calibri" w:eastAsia="Times New Roman" w:hAnsi="Calibri" w:cs="Calibri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rsid w:val="001D7654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1D7654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D7654"/>
    <w:rPr>
      <w:rFonts w:ascii="Calibri" w:eastAsia="Times New Roman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1D7654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1D7654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rsid w:val="001D7654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80">
    <w:name w:val="Заголовок 8 Знак"/>
    <w:basedOn w:val="a0"/>
    <w:link w:val="8"/>
    <w:uiPriority w:val="99"/>
    <w:rsid w:val="001D7654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1D7654"/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D765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сноски Знак"/>
    <w:basedOn w:val="a0"/>
    <w:link w:val="af0"/>
    <w:uiPriority w:val="99"/>
    <w:semiHidden/>
    <w:rsid w:val="001D7654"/>
    <w:rPr>
      <w:rFonts w:ascii="Calibri" w:eastAsia="Times New Roman" w:hAnsi="Calibri" w:cs="Calibri"/>
      <w:sz w:val="20"/>
      <w:szCs w:val="20"/>
    </w:rPr>
  </w:style>
  <w:style w:type="paragraph" w:styleId="af0">
    <w:name w:val="footnote text"/>
    <w:basedOn w:val="a"/>
    <w:link w:val="af"/>
    <w:uiPriority w:val="99"/>
    <w:semiHidden/>
    <w:rsid w:val="001D7654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1D7654"/>
    <w:rPr>
      <w:sz w:val="20"/>
      <w:szCs w:val="20"/>
    </w:rPr>
  </w:style>
  <w:style w:type="paragraph" w:customStyle="1" w:styleId="12">
    <w:name w:val="Абзац списка1"/>
    <w:basedOn w:val="a"/>
    <w:uiPriority w:val="99"/>
    <w:rsid w:val="001D7654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1D7654"/>
    <w:rPr>
      <w:rFonts w:ascii="Tahoma" w:hAnsi="Tahoma" w:cs="Tahoma"/>
      <w:sz w:val="16"/>
      <w:szCs w:val="16"/>
    </w:rPr>
  </w:style>
  <w:style w:type="paragraph" w:customStyle="1" w:styleId="af1">
    <w:name w:val="Знак Знак Знак Знак"/>
    <w:basedOn w:val="a"/>
    <w:uiPriority w:val="99"/>
    <w:rsid w:val="001D7654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Strong"/>
    <w:basedOn w:val="a0"/>
    <w:uiPriority w:val="99"/>
    <w:qFormat/>
    <w:rsid w:val="001D7654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D7654"/>
    <w:pPr>
      <w:spacing w:after="120" w:line="48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D7654"/>
    <w:rPr>
      <w:rFonts w:ascii="Calibri" w:eastAsia="Times New Roman" w:hAnsi="Calibri" w:cs="Calibri"/>
      <w:sz w:val="24"/>
      <w:szCs w:val="24"/>
    </w:rPr>
  </w:style>
  <w:style w:type="character" w:customStyle="1" w:styleId="mw-headline">
    <w:name w:val="mw-headline"/>
    <w:basedOn w:val="a0"/>
    <w:uiPriority w:val="99"/>
    <w:rsid w:val="001D7654"/>
  </w:style>
  <w:style w:type="character" w:customStyle="1" w:styleId="HTML">
    <w:name w:val="Стандартный HTML Знак"/>
    <w:basedOn w:val="a0"/>
    <w:link w:val="HTML0"/>
    <w:locked/>
    <w:rsid w:val="001D7654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D76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D7654"/>
    <w:rPr>
      <w:rFonts w:ascii="Consolas" w:hAnsi="Consolas"/>
      <w:sz w:val="20"/>
      <w:szCs w:val="20"/>
    </w:rPr>
  </w:style>
  <w:style w:type="character" w:customStyle="1" w:styleId="14">
    <w:name w:val="Верхний колонтитул Знак1"/>
    <w:basedOn w:val="a0"/>
    <w:uiPriority w:val="99"/>
    <w:semiHidden/>
    <w:rsid w:val="001D7654"/>
  </w:style>
  <w:style w:type="character" w:customStyle="1" w:styleId="15">
    <w:name w:val="Основной текст Знак1"/>
    <w:basedOn w:val="a0"/>
    <w:uiPriority w:val="99"/>
    <w:semiHidden/>
    <w:rsid w:val="001D7654"/>
  </w:style>
  <w:style w:type="paragraph" w:customStyle="1" w:styleId="af3">
    <w:name w:val="список с точками"/>
    <w:basedOn w:val="a"/>
    <w:uiPriority w:val="99"/>
    <w:rsid w:val="001D7654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af4">
    <w:name w:val="Таблицы (моноширинный)"/>
    <w:basedOn w:val="a"/>
    <w:next w:val="a"/>
    <w:uiPriority w:val="99"/>
    <w:rsid w:val="001D76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6">
    <w:name w:val="Обычный1"/>
    <w:uiPriority w:val="99"/>
    <w:rsid w:val="001D7654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af5">
    <w:name w:val="Для таблиц"/>
    <w:basedOn w:val="a"/>
    <w:uiPriority w:val="99"/>
    <w:rsid w:val="001D7654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utor">
    <w:name w:val="autor"/>
    <w:basedOn w:val="a"/>
    <w:uiPriority w:val="99"/>
    <w:rsid w:val="001D7654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item2-title">
    <w:name w:val="item2-title"/>
    <w:basedOn w:val="a"/>
    <w:uiPriority w:val="99"/>
    <w:rsid w:val="001D7654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no-wp">
    <w:name w:val="no-wp"/>
    <w:basedOn w:val="a0"/>
    <w:uiPriority w:val="99"/>
    <w:rsid w:val="001D7654"/>
  </w:style>
  <w:style w:type="character" w:customStyle="1" w:styleId="FontStyle34">
    <w:name w:val="Font Style34"/>
    <w:basedOn w:val="a0"/>
    <w:uiPriority w:val="99"/>
    <w:rsid w:val="001D7654"/>
    <w:rPr>
      <w:rFonts w:ascii="Times New Roman" w:hAnsi="Times New Roman" w:cs="Times New Roman"/>
      <w:sz w:val="26"/>
      <w:szCs w:val="26"/>
    </w:rPr>
  </w:style>
  <w:style w:type="paragraph" w:styleId="af6">
    <w:name w:val="Title"/>
    <w:basedOn w:val="a"/>
    <w:link w:val="af7"/>
    <w:uiPriority w:val="99"/>
    <w:qFormat/>
    <w:rsid w:val="001D7654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7">
    <w:name w:val="Название Знак"/>
    <w:basedOn w:val="a0"/>
    <w:link w:val="af6"/>
    <w:uiPriority w:val="99"/>
    <w:rsid w:val="001D7654"/>
    <w:rPr>
      <w:rFonts w:ascii="Calibri" w:eastAsia="Times New Roman" w:hAnsi="Calibri" w:cs="Calibri"/>
      <w:b/>
      <w:bCs/>
      <w:sz w:val="28"/>
      <w:szCs w:val="28"/>
    </w:rPr>
  </w:style>
  <w:style w:type="character" w:customStyle="1" w:styleId="af8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9"/>
    <w:uiPriority w:val="99"/>
    <w:locked/>
    <w:rsid w:val="001D7654"/>
    <w:rPr>
      <w:rFonts w:ascii="Times New Roman" w:hAnsi="Times New Roman" w:cs="Times New Roman"/>
      <w:color w:val="000000"/>
      <w:sz w:val="18"/>
      <w:szCs w:val="18"/>
    </w:rPr>
  </w:style>
  <w:style w:type="paragraph" w:styleId="af9">
    <w:name w:val="Body Text Indent"/>
    <w:aliases w:val="текст,Основной текст 1,Нумерованный список !!,Надин стиль"/>
    <w:basedOn w:val="a"/>
    <w:link w:val="af8"/>
    <w:uiPriority w:val="99"/>
    <w:rsid w:val="001D7654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7">
    <w:name w:val="Основной текст с отступом Знак1"/>
    <w:basedOn w:val="a0"/>
    <w:uiPriority w:val="99"/>
    <w:semiHidden/>
    <w:rsid w:val="001D7654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D7654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D7654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D7654"/>
  </w:style>
  <w:style w:type="character" w:styleId="afa">
    <w:name w:val="Emphasis"/>
    <w:basedOn w:val="a0"/>
    <w:uiPriority w:val="99"/>
    <w:qFormat/>
    <w:rsid w:val="001D7654"/>
    <w:rPr>
      <w:i/>
      <w:iCs/>
    </w:rPr>
  </w:style>
  <w:style w:type="character" w:customStyle="1" w:styleId="afb">
    <w:name w:val="Текст Знак"/>
    <w:basedOn w:val="a0"/>
    <w:link w:val="afc"/>
    <w:uiPriority w:val="99"/>
    <w:locked/>
    <w:rsid w:val="001D7654"/>
    <w:rPr>
      <w:rFonts w:ascii="Courier New" w:hAnsi="Courier New" w:cs="Courier New"/>
      <w:sz w:val="20"/>
      <w:szCs w:val="20"/>
    </w:rPr>
  </w:style>
  <w:style w:type="paragraph" w:styleId="afc">
    <w:name w:val="Plain Text"/>
    <w:basedOn w:val="a"/>
    <w:link w:val="afb"/>
    <w:uiPriority w:val="99"/>
    <w:rsid w:val="001D765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8">
    <w:name w:val="Текст Знак1"/>
    <w:basedOn w:val="a0"/>
    <w:uiPriority w:val="99"/>
    <w:semiHidden/>
    <w:rsid w:val="001D7654"/>
    <w:rPr>
      <w:rFonts w:ascii="Consolas" w:hAnsi="Consolas"/>
      <w:sz w:val="21"/>
      <w:szCs w:val="21"/>
    </w:rPr>
  </w:style>
  <w:style w:type="paragraph" w:styleId="afd">
    <w:name w:val="Block Text"/>
    <w:basedOn w:val="a"/>
    <w:uiPriority w:val="99"/>
    <w:rsid w:val="001D7654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31">
    <w:name w:val="Основной текст 3 Знак"/>
    <w:basedOn w:val="a0"/>
    <w:link w:val="32"/>
    <w:uiPriority w:val="99"/>
    <w:locked/>
    <w:rsid w:val="001D7654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D7654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D7654"/>
    <w:rPr>
      <w:sz w:val="16"/>
      <w:szCs w:val="16"/>
    </w:rPr>
  </w:style>
  <w:style w:type="character" w:customStyle="1" w:styleId="afe">
    <w:name w:val="Тема примечания Знак"/>
    <w:basedOn w:val="a0"/>
    <w:link w:val="aff"/>
    <w:uiPriority w:val="99"/>
    <w:semiHidden/>
    <w:locked/>
    <w:rsid w:val="001D7654"/>
    <w:rPr>
      <w:b/>
      <w:bCs/>
      <w:i/>
      <w:iCs/>
      <w:sz w:val="26"/>
      <w:szCs w:val="26"/>
    </w:rPr>
  </w:style>
  <w:style w:type="paragraph" w:styleId="aff0">
    <w:name w:val="annotation text"/>
    <w:basedOn w:val="a"/>
    <w:link w:val="aff1"/>
    <w:uiPriority w:val="99"/>
    <w:semiHidden/>
    <w:unhideWhenUsed/>
    <w:rsid w:val="001D7654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1D7654"/>
    <w:rPr>
      <w:rFonts w:eastAsiaTheme="minorHAnsi"/>
      <w:sz w:val="20"/>
      <w:szCs w:val="20"/>
      <w:lang w:eastAsia="en-US"/>
    </w:rPr>
  </w:style>
  <w:style w:type="paragraph" w:styleId="aff">
    <w:name w:val="annotation subject"/>
    <w:basedOn w:val="aff0"/>
    <w:next w:val="aff0"/>
    <w:link w:val="afe"/>
    <w:uiPriority w:val="99"/>
    <w:semiHidden/>
    <w:rsid w:val="001D7654"/>
    <w:pPr>
      <w:spacing w:after="0"/>
    </w:pPr>
    <w:rPr>
      <w:rFonts w:eastAsiaTheme="minorEastAsia"/>
      <w:b/>
      <w:bCs/>
      <w:i/>
      <w:iCs/>
      <w:sz w:val="26"/>
      <w:szCs w:val="26"/>
      <w:lang w:eastAsia="ru-RU"/>
    </w:rPr>
  </w:style>
  <w:style w:type="character" w:customStyle="1" w:styleId="19">
    <w:name w:val="Тема примечания Знак1"/>
    <w:basedOn w:val="aff1"/>
    <w:uiPriority w:val="99"/>
    <w:semiHidden/>
    <w:rsid w:val="001D7654"/>
    <w:rPr>
      <w:rFonts w:eastAsiaTheme="minorHAnsi"/>
      <w:b/>
      <w:bCs/>
      <w:sz w:val="20"/>
      <w:szCs w:val="20"/>
      <w:lang w:eastAsia="en-US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D7654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D7654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D7654"/>
    <w:rPr>
      <w:sz w:val="16"/>
      <w:szCs w:val="16"/>
    </w:rPr>
  </w:style>
  <w:style w:type="paragraph" w:customStyle="1" w:styleId="Heading">
    <w:name w:val="Heading"/>
    <w:uiPriority w:val="99"/>
    <w:rsid w:val="001D76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312">
    <w:name w:val="Основной текст 31"/>
    <w:basedOn w:val="a"/>
    <w:uiPriority w:val="99"/>
    <w:rsid w:val="001D7654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D7654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aff2">
    <w:name w:val="Текст диплома"/>
    <w:uiPriority w:val="99"/>
    <w:rsid w:val="001D7654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ff3">
    <w:name w:val="Схема документа Знак"/>
    <w:basedOn w:val="a0"/>
    <w:link w:val="aff4"/>
    <w:uiPriority w:val="99"/>
    <w:semiHidden/>
    <w:rsid w:val="001D7654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4">
    <w:name w:val="Document Map"/>
    <w:basedOn w:val="a"/>
    <w:link w:val="aff3"/>
    <w:uiPriority w:val="99"/>
    <w:semiHidden/>
    <w:rsid w:val="001D7654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1a">
    <w:name w:val="Схема документа Знак1"/>
    <w:basedOn w:val="a0"/>
    <w:uiPriority w:val="99"/>
    <w:semiHidden/>
    <w:rsid w:val="001D7654"/>
    <w:rPr>
      <w:rFonts w:ascii="Tahoma" w:hAnsi="Tahoma" w:cs="Tahoma"/>
      <w:sz w:val="16"/>
      <w:szCs w:val="16"/>
    </w:rPr>
  </w:style>
  <w:style w:type="character" w:customStyle="1" w:styleId="aff5">
    <w:name w:val="Основной текст_"/>
    <w:link w:val="35"/>
    <w:rsid w:val="001D765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5"/>
    <w:rsid w:val="001D7654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1D7654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D7654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D765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D7654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D7654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D7654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1D7654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1D7654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D7654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1F1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3A1F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3A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A1F16"/>
  </w:style>
  <w:style w:type="character" w:styleId="a5">
    <w:name w:val="Hyperlink"/>
    <w:basedOn w:val="a0"/>
    <w:uiPriority w:val="99"/>
    <w:unhideWhenUsed/>
    <w:rsid w:val="003A1F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1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32217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032217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unhideWhenUsed/>
    <w:rsid w:val="005A6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A6792"/>
  </w:style>
  <w:style w:type="paragraph" w:styleId="ac">
    <w:name w:val="header"/>
    <w:basedOn w:val="a"/>
    <w:link w:val="ad"/>
    <w:uiPriority w:val="99"/>
    <w:unhideWhenUsed/>
    <w:rsid w:val="005A6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A6792"/>
  </w:style>
  <w:style w:type="character" w:styleId="ae">
    <w:name w:val="page number"/>
    <w:uiPriority w:val="99"/>
    <w:rsid w:val="005A6792"/>
  </w:style>
  <w:style w:type="character" w:customStyle="1" w:styleId="bigtext">
    <w:name w:val="bigtext"/>
    <w:basedOn w:val="a0"/>
    <w:rsid w:val="005A6792"/>
  </w:style>
  <w:style w:type="character" w:customStyle="1" w:styleId="10">
    <w:name w:val="Заголовок 1 Знак"/>
    <w:basedOn w:val="a0"/>
    <w:link w:val="1"/>
    <w:uiPriority w:val="99"/>
    <w:rsid w:val="001D7654"/>
    <w:rPr>
      <w:rFonts w:ascii="Calibri" w:eastAsia="Times New Roman" w:hAnsi="Calibri" w:cs="Calibri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rsid w:val="001D7654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1D7654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D7654"/>
    <w:rPr>
      <w:rFonts w:ascii="Calibri" w:eastAsia="Times New Roman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1D7654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1D7654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rsid w:val="001D7654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80">
    <w:name w:val="Заголовок 8 Знак"/>
    <w:basedOn w:val="a0"/>
    <w:link w:val="8"/>
    <w:uiPriority w:val="99"/>
    <w:rsid w:val="001D7654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1D7654"/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D765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сноски Знак"/>
    <w:basedOn w:val="a0"/>
    <w:link w:val="af0"/>
    <w:uiPriority w:val="99"/>
    <w:semiHidden/>
    <w:rsid w:val="001D7654"/>
    <w:rPr>
      <w:rFonts w:ascii="Calibri" w:eastAsia="Times New Roman" w:hAnsi="Calibri" w:cs="Calibri"/>
      <w:sz w:val="20"/>
      <w:szCs w:val="20"/>
    </w:rPr>
  </w:style>
  <w:style w:type="paragraph" w:styleId="af0">
    <w:name w:val="footnote text"/>
    <w:basedOn w:val="a"/>
    <w:link w:val="af"/>
    <w:uiPriority w:val="99"/>
    <w:semiHidden/>
    <w:rsid w:val="001D7654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1D7654"/>
    <w:rPr>
      <w:sz w:val="20"/>
      <w:szCs w:val="20"/>
    </w:rPr>
  </w:style>
  <w:style w:type="paragraph" w:customStyle="1" w:styleId="12">
    <w:name w:val="Абзац списка1"/>
    <w:basedOn w:val="a"/>
    <w:uiPriority w:val="99"/>
    <w:rsid w:val="001D7654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1D7654"/>
    <w:rPr>
      <w:rFonts w:ascii="Tahoma" w:hAnsi="Tahoma" w:cs="Tahoma"/>
      <w:sz w:val="16"/>
      <w:szCs w:val="16"/>
    </w:rPr>
  </w:style>
  <w:style w:type="paragraph" w:customStyle="1" w:styleId="af1">
    <w:name w:val="Знак Знак Знак Знак"/>
    <w:basedOn w:val="a"/>
    <w:uiPriority w:val="99"/>
    <w:rsid w:val="001D7654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Strong"/>
    <w:basedOn w:val="a0"/>
    <w:uiPriority w:val="99"/>
    <w:qFormat/>
    <w:rsid w:val="001D7654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D7654"/>
    <w:pPr>
      <w:spacing w:after="120" w:line="48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D7654"/>
    <w:rPr>
      <w:rFonts w:ascii="Calibri" w:eastAsia="Times New Roman" w:hAnsi="Calibri" w:cs="Calibri"/>
      <w:sz w:val="24"/>
      <w:szCs w:val="24"/>
    </w:rPr>
  </w:style>
  <w:style w:type="character" w:customStyle="1" w:styleId="mw-headline">
    <w:name w:val="mw-headline"/>
    <w:basedOn w:val="a0"/>
    <w:uiPriority w:val="99"/>
    <w:rsid w:val="001D7654"/>
  </w:style>
  <w:style w:type="character" w:customStyle="1" w:styleId="HTML">
    <w:name w:val="Стандартный HTML Знак"/>
    <w:basedOn w:val="a0"/>
    <w:link w:val="HTML0"/>
    <w:locked/>
    <w:rsid w:val="001D7654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D76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D7654"/>
    <w:rPr>
      <w:rFonts w:ascii="Consolas" w:hAnsi="Consolas"/>
      <w:sz w:val="20"/>
      <w:szCs w:val="20"/>
    </w:rPr>
  </w:style>
  <w:style w:type="character" w:customStyle="1" w:styleId="14">
    <w:name w:val="Верхний колонтитул Знак1"/>
    <w:basedOn w:val="a0"/>
    <w:uiPriority w:val="99"/>
    <w:semiHidden/>
    <w:rsid w:val="001D7654"/>
  </w:style>
  <w:style w:type="character" w:customStyle="1" w:styleId="15">
    <w:name w:val="Основной текст Знак1"/>
    <w:basedOn w:val="a0"/>
    <w:uiPriority w:val="99"/>
    <w:semiHidden/>
    <w:rsid w:val="001D7654"/>
  </w:style>
  <w:style w:type="paragraph" w:customStyle="1" w:styleId="af3">
    <w:name w:val="список с точками"/>
    <w:basedOn w:val="a"/>
    <w:uiPriority w:val="99"/>
    <w:rsid w:val="001D7654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af4">
    <w:name w:val="Таблицы (моноширинный)"/>
    <w:basedOn w:val="a"/>
    <w:next w:val="a"/>
    <w:uiPriority w:val="99"/>
    <w:rsid w:val="001D76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6">
    <w:name w:val="Обычный1"/>
    <w:uiPriority w:val="99"/>
    <w:rsid w:val="001D7654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af5">
    <w:name w:val="Для таблиц"/>
    <w:basedOn w:val="a"/>
    <w:uiPriority w:val="99"/>
    <w:rsid w:val="001D7654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utor">
    <w:name w:val="autor"/>
    <w:basedOn w:val="a"/>
    <w:uiPriority w:val="99"/>
    <w:rsid w:val="001D7654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item2-title">
    <w:name w:val="item2-title"/>
    <w:basedOn w:val="a"/>
    <w:uiPriority w:val="99"/>
    <w:rsid w:val="001D7654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no-wp">
    <w:name w:val="no-wp"/>
    <w:basedOn w:val="a0"/>
    <w:uiPriority w:val="99"/>
    <w:rsid w:val="001D7654"/>
  </w:style>
  <w:style w:type="character" w:customStyle="1" w:styleId="FontStyle34">
    <w:name w:val="Font Style34"/>
    <w:basedOn w:val="a0"/>
    <w:uiPriority w:val="99"/>
    <w:rsid w:val="001D7654"/>
    <w:rPr>
      <w:rFonts w:ascii="Times New Roman" w:hAnsi="Times New Roman" w:cs="Times New Roman"/>
      <w:sz w:val="26"/>
      <w:szCs w:val="26"/>
    </w:rPr>
  </w:style>
  <w:style w:type="paragraph" w:styleId="af6">
    <w:name w:val="Title"/>
    <w:basedOn w:val="a"/>
    <w:link w:val="af7"/>
    <w:uiPriority w:val="99"/>
    <w:qFormat/>
    <w:rsid w:val="001D7654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7">
    <w:name w:val="Название Знак"/>
    <w:basedOn w:val="a0"/>
    <w:link w:val="af6"/>
    <w:uiPriority w:val="99"/>
    <w:rsid w:val="001D7654"/>
    <w:rPr>
      <w:rFonts w:ascii="Calibri" w:eastAsia="Times New Roman" w:hAnsi="Calibri" w:cs="Calibri"/>
      <w:b/>
      <w:bCs/>
      <w:sz w:val="28"/>
      <w:szCs w:val="28"/>
    </w:rPr>
  </w:style>
  <w:style w:type="character" w:customStyle="1" w:styleId="af8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9"/>
    <w:uiPriority w:val="99"/>
    <w:locked/>
    <w:rsid w:val="001D7654"/>
    <w:rPr>
      <w:rFonts w:ascii="Times New Roman" w:hAnsi="Times New Roman" w:cs="Times New Roman"/>
      <w:color w:val="000000"/>
      <w:sz w:val="18"/>
      <w:szCs w:val="18"/>
    </w:rPr>
  </w:style>
  <w:style w:type="paragraph" w:styleId="af9">
    <w:name w:val="Body Text Indent"/>
    <w:aliases w:val="текст,Основной текст 1,Нумерованный список !!,Надин стиль"/>
    <w:basedOn w:val="a"/>
    <w:link w:val="af8"/>
    <w:uiPriority w:val="99"/>
    <w:rsid w:val="001D7654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7">
    <w:name w:val="Основной текст с отступом Знак1"/>
    <w:basedOn w:val="a0"/>
    <w:uiPriority w:val="99"/>
    <w:semiHidden/>
    <w:rsid w:val="001D7654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D7654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D7654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D7654"/>
  </w:style>
  <w:style w:type="character" w:styleId="afa">
    <w:name w:val="Emphasis"/>
    <w:basedOn w:val="a0"/>
    <w:uiPriority w:val="99"/>
    <w:qFormat/>
    <w:rsid w:val="001D7654"/>
    <w:rPr>
      <w:i/>
      <w:iCs/>
    </w:rPr>
  </w:style>
  <w:style w:type="character" w:customStyle="1" w:styleId="afb">
    <w:name w:val="Текст Знак"/>
    <w:basedOn w:val="a0"/>
    <w:link w:val="afc"/>
    <w:uiPriority w:val="99"/>
    <w:locked/>
    <w:rsid w:val="001D7654"/>
    <w:rPr>
      <w:rFonts w:ascii="Courier New" w:hAnsi="Courier New" w:cs="Courier New"/>
      <w:sz w:val="20"/>
      <w:szCs w:val="20"/>
    </w:rPr>
  </w:style>
  <w:style w:type="paragraph" w:styleId="afc">
    <w:name w:val="Plain Text"/>
    <w:basedOn w:val="a"/>
    <w:link w:val="afb"/>
    <w:uiPriority w:val="99"/>
    <w:rsid w:val="001D765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8">
    <w:name w:val="Текст Знак1"/>
    <w:basedOn w:val="a0"/>
    <w:uiPriority w:val="99"/>
    <w:semiHidden/>
    <w:rsid w:val="001D7654"/>
    <w:rPr>
      <w:rFonts w:ascii="Consolas" w:hAnsi="Consolas"/>
      <w:sz w:val="21"/>
      <w:szCs w:val="21"/>
    </w:rPr>
  </w:style>
  <w:style w:type="paragraph" w:styleId="afd">
    <w:name w:val="Block Text"/>
    <w:basedOn w:val="a"/>
    <w:uiPriority w:val="99"/>
    <w:rsid w:val="001D7654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31">
    <w:name w:val="Основной текст 3 Знак"/>
    <w:basedOn w:val="a0"/>
    <w:link w:val="32"/>
    <w:uiPriority w:val="99"/>
    <w:locked/>
    <w:rsid w:val="001D7654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D7654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D7654"/>
    <w:rPr>
      <w:sz w:val="16"/>
      <w:szCs w:val="16"/>
    </w:rPr>
  </w:style>
  <w:style w:type="character" w:customStyle="1" w:styleId="afe">
    <w:name w:val="Тема примечания Знак"/>
    <w:basedOn w:val="a0"/>
    <w:link w:val="aff"/>
    <w:uiPriority w:val="99"/>
    <w:semiHidden/>
    <w:locked/>
    <w:rsid w:val="001D7654"/>
    <w:rPr>
      <w:b/>
      <w:bCs/>
      <w:i/>
      <w:iCs/>
      <w:sz w:val="26"/>
      <w:szCs w:val="26"/>
    </w:rPr>
  </w:style>
  <w:style w:type="paragraph" w:styleId="aff0">
    <w:name w:val="annotation text"/>
    <w:basedOn w:val="a"/>
    <w:link w:val="aff1"/>
    <w:uiPriority w:val="99"/>
    <w:semiHidden/>
    <w:unhideWhenUsed/>
    <w:rsid w:val="001D7654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1D7654"/>
    <w:rPr>
      <w:rFonts w:eastAsiaTheme="minorHAnsi"/>
      <w:sz w:val="20"/>
      <w:szCs w:val="20"/>
      <w:lang w:eastAsia="en-US"/>
    </w:rPr>
  </w:style>
  <w:style w:type="paragraph" w:styleId="aff">
    <w:name w:val="annotation subject"/>
    <w:basedOn w:val="aff0"/>
    <w:next w:val="aff0"/>
    <w:link w:val="afe"/>
    <w:uiPriority w:val="99"/>
    <w:semiHidden/>
    <w:rsid w:val="001D7654"/>
    <w:pPr>
      <w:spacing w:after="0"/>
    </w:pPr>
    <w:rPr>
      <w:rFonts w:eastAsiaTheme="minorEastAsia"/>
      <w:b/>
      <w:bCs/>
      <w:i/>
      <w:iCs/>
      <w:sz w:val="26"/>
      <w:szCs w:val="26"/>
      <w:lang w:eastAsia="ru-RU"/>
    </w:rPr>
  </w:style>
  <w:style w:type="character" w:customStyle="1" w:styleId="19">
    <w:name w:val="Тема примечания Знак1"/>
    <w:basedOn w:val="aff1"/>
    <w:uiPriority w:val="99"/>
    <w:semiHidden/>
    <w:rsid w:val="001D7654"/>
    <w:rPr>
      <w:rFonts w:eastAsiaTheme="minorHAnsi"/>
      <w:b/>
      <w:bCs/>
      <w:sz w:val="20"/>
      <w:szCs w:val="20"/>
      <w:lang w:eastAsia="en-US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D7654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D7654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D7654"/>
    <w:rPr>
      <w:sz w:val="16"/>
      <w:szCs w:val="16"/>
    </w:rPr>
  </w:style>
  <w:style w:type="paragraph" w:customStyle="1" w:styleId="Heading">
    <w:name w:val="Heading"/>
    <w:uiPriority w:val="99"/>
    <w:rsid w:val="001D76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312">
    <w:name w:val="Основной текст 31"/>
    <w:basedOn w:val="a"/>
    <w:uiPriority w:val="99"/>
    <w:rsid w:val="001D7654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D7654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aff2">
    <w:name w:val="Текст диплома"/>
    <w:uiPriority w:val="99"/>
    <w:rsid w:val="001D7654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ff3">
    <w:name w:val="Схема документа Знак"/>
    <w:basedOn w:val="a0"/>
    <w:link w:val="aff4"/>
    <w:uiPriority w:val="99"/>
    <w:semiHidden/>
    <w:rsid w:val="001D7654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4">
    <w:name w:val="Document Map"/>
    <w:basedOn w:val="a"/>
    <w:link w:val="aff3"/>
    <w:uiPriority w:val="99"/>
    <w:semiHidden/>
    <w:rsid w:val="001D7654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1a">
    <w:name w:val="Схема документа Знак1"/>
    <w:basedOn w:val="a0"/>
    <w:uiPriority w:val="99"/>
    <w:semiHidden/>
    <w:rsid w:val="001D7654"/>
    <w:rPr>
      <w:rFonts w:ascii="Tahoma" w:hAnsi="Tahoma" w:cs="Tahoma"/>
      <w:sz w:val="16"/>
      <w:szCs w:val="16"/>
    </w:rPr>
  </w:style>
  <w:style w:type="character" w:customStyle="1" w:styleId="aff5">
    <w:name w:val="Основной текст_"/>
    <w:link w:val="35"/>
    <w:rsid w:val="001D765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5"/>
    <w:rsid w:val="001D7654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&#1089;onsultant.ru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11" Type="http://schemas.openxmlformats.org/officeDocument/2006/relationships/hyperlink" Target="http://www.biblioclub.ru/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arbitr.ru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www.garant.ru/" TargetMode="External"/><Relationship Id="rId1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&#1089;onsultant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&#1089;onsultan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hyperlink" Target="http://www.vsrf.ru" TargetMode="External"/><Relationship Id="rId20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&#1089;onsultant.ru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fas.gov.ru" TargetMode="External"/><Relationship Id="rId10" Type="http://schemas.openxmlformats.org/officeDocument/2006/relationships/hyperlink" Target="http://biblioclub.ru/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hyperlink" Target="http://www.&#1089;onsultan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46A54-21DC-44F7-A61F-E7D8AD61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17</Pages>
  <Words>4290</Words>
  <Characters>24453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21</cp:revision>
  <dcterms:created xsi:type="dcterms:W3CDTF">2020-02-04T08:22:00Z</dcterms:created>
  <dcterms:modified xsi:type="dcterms:W3CDTF">2024-07-24T18:27:00Z</dcterms:modified>
</cp:coreProperties>
</file>